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53" w:rsidRPr="00C17B53" w:rsidRDefault="00C17B53" w:rsidP="00C17B53">
      <w:pPr>
        <w:numPr>
          <w:ilvl w:val="0"/>
          <w:numId w:val="1"/>
        </w:numPr>
        <w:tabs>
          <w:tab w:val="left" w:pos="851"/>
        </w:tabs>
        <w:spacing w:after="0" w:line="276" w:lineRule="auto"/>
        <w:contextualSpacing/>
        <w:jc w:val="center"/>
        <w:rPr>
          <w:rFonts w:ascii="Arial" w:eastAsia="Calibri" w:hAnsi="Arial" w:cs="Arial"/>
          <w:b/>
        </w:rPr>
      </w:pPr>
      <w:r w:rsidRPr="00C17B53">
        <w:rPr>
          <w:rFonts w:ascii="Arial" w:eastAsia="Calibri" w:hAnsi="Arial" w:cs="Arial"/>
        </w:rPr>
        <w:t>ESTRUCTURA ORGANIZACIONAL DE LA COMISIÓN DE CIUDADANÍA AMBIENTAL  Y GESTIÓN DEL RIESGO DE DESASTRES</w:t>
      </w:r>
    </w:p>
    <w:p w:rsidR="00C17B53" w:rsidRPr="00C17B53" w:rsidRDefault="00C17B53" w:rsidP="00C17B53">
      <w:pPr>
        <w:tabs>
          <w:tab w:val="left" w:pos="851"/>
        </w:tabs>
        <w:spacing w:after="0"/>
        <w:jc w:val="both"/>
        <w:rPr>
          <w:rFonts w:ascii="Arial" w:eastAsia="Calibri" w:hAnsi="Arial" w:cs="Arial"/>
          <w:b/>
        </w:rPr>
      </w:pPr>
    </w:p>
    <w:p w:rsidR="00C17B53" w:rsidRDefault="00C17B53" w:rsidP="00C17B53">
      <w:pPr>
        <w:spacing w:line="480" w:lineRule="auto"/>
        <w:ind w:firstLine="851"/>
        <w:jc w:val="both"/>
        <w:rPr>
          <w:rFonts w:ascii="Arial" w:eastAsia="Calibri" w:hAnsi="Arial" w:cs="Arial"/>
        </w:rPr>
      </w:pPr>
      <w:r w:rsidRPr="00C17B53">
        <w:rPr>
          <w:rFonts w:ascii="Arial" w:eastAsia="Calibri" w:hAnsi="Arial" w:cs="Arial"/>
          <w:noProof/>
          <w:lang w:eastAsia="es-PE"/>
        </w:rPr>
        <mc:AlternateContent>
          <mc:Choice Requires="wpc">
            <w:drawing>
              <wp:anchor distT="0" distB="0" distL="114300" distR="114300" simplePos="0" relativeHeight="251659264" behindDoc="0" locked="0" layoutInCell="1" allowOverlap="1" wp14:anchorId="54A68DA1" wp14:editId="14942E4F">
                <wp:simplePos x="0" y="0"/>
                <wp:positionH relativeFrom="margin">
                  <wp:align>left</wp:align>
                </wp:positionH>
                <wp:positionV relativeFrom="paragraph">
                  <wp:posOffset>236855</wp:posOffset>
                </wp:positionV>
                <wp:extent cx="8550910" cy="4375785"/>
                <wp:effectExtent l="0" t="0" r="0" b="24765"/>
                <wp:wrapSquare wrapText="bothSides"/>
                <wp:docPr id="41" name="Lienzo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Rectángulo redondeado 14"/>
                        <wps:cNvSpPr/>
                        <wps:spPr>
                          <a:xfrm>
                            <a:off x="3001944" y="3602463"/>
                            <a:ext cx="1438275" cy="655212"/>
                          </a:xfrm>
                          <a:prstGeom prst="roundRect">
                            <a:avLst/>
                          </a:prstGeom>
                          <a:solidFill>
                            <a:srgbClr val="ED7D31"/>
                          </a:solidFill>
                          <a:ln w="12700" cap="flat" cmpd="sng" algn="ctr">
                            <a:solidFill>
                              <a:srgbClr val="ED7D31">
                                <a:shade val="50000"/>
                              </a:srgbClr>
                            </a:solidFill>
                            <a:prstDash val="solid"/>
                            <a:miter lim="800000"/>
                          </a:ln>
                          <a:effectLst/>
                        </wps:spPr>
                        <wps:txbx>
                          <w:txbxContent>
                            <w:p w:rsidR="00C17B53" w:rsidRPr="0055617A" w:rsidRDefault="00C17B53" w:rsidP="00C17B53">
                              <w:pPr>
                                <w:jc w:val="center"/>
                                <w:rPr>
                                  <w:sz w:val="20"/>
                                </w:rPr>
                              </w:pPr>
                              <w:r>
                                <w:rPr>
                                  <w:sz w:val="18"/>
                                  <w:szCs w:val="18"/>
                                </w:rPr>
                                <w:t>Brigada de</w:t>
                              </w:r>
                              <w:r w:rsidRPr="009B365F">
                                <w:rPr>
                                  <w:sz w:val="18"/>
                                  <w:szCs w:val="18"/>
                                </w:rPr>
                                <w:t xml:space="preserve"> Salud y Primeros Auxilios</w:t>
                              </w:r>
                              <w:r w:rsidRPr="0064650E">
                                <w:rPr>
                                  <w:sz w:val="18"/>
                                  <w:szCs w:val="18"/>
                                </w:rPr>
                                <w:t xml:space="preserve"> </w:t>
                              </w:r>
                            </w:p>
                            <w:p w:rsidR="00C17B53" w:rsidRPr="009B365F" w:rsidRDefault="00C17B53" w:rsidP="00C17B53">
                              <w:pPr>
                                <w:jc w:val="cente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Conector recto de flecha 15"/>
                        <wps:cNvCnPr/>
                        <wps:spPr>
                          <a:xfrm>
                            <a:off x="1995898" y="3181608"/>
                            <a:ext cx="0" cy="396754"/>
                          </a:xfrm>
                          <a:prstGeom prst="straightConnector1">
                            <a:avLst/>
                          </a:prstGeom>
                          <a:noFill/>
                          <a:ln w="6350" cap="flat" cmpd="sng" algn="ctr">
                            <a:solidFill>
                              <a:srgbClr val="5B9BD5"/>
                            </a:solidFill>
                            <a:prstDash val="solid"/>
                            <a:miter lim="800000"/>
                            <a:tailEnd type="triangle"/>
                          </a:ln>
                          <a:effectLst/>
                        </wps:spPr>
                        <wps:bodyPr/>
                      </wps:wsp>
                      <wps:wsp>
                        <wps:cNvPr id="16" name="Conector recto de flecha 16"/>
                        <wps:cNvCnPr/>
                        <wps:spPr>
                          <a:xfrm flipH="1">
                            <a:off x="3735370" y="3181608"/>
                            <a:ext cx="1104899" cy="396754"/>
                          </a:xfrm>
                          <a:prstGeom prst="straightConnector1">
                            <a:avLst/>
                          </a:prstGeom>
                          <a:noFill/>
                          <a:ln w="6350" cap="flat" cmpd="sng" algn="ctr">
                            <a:solidFill>
                              <a:srgbClr val="5B9BD5"/>
                            </a:solidFill>
                            <a:prstDash val="solid"/>
                            <a:miter lim="800000"/>
                            <a:tailEnd type="triangle"/>
                          </a:ln>
                          <a:effectLst/>
                        </wps:spPr>
                        <wps:bodyPr/>
                      </wps:wsp>
                      <wpg:wgp>
                        <wpg:cNvPr id="17" name="Grupo 17"/>
                        <wpg:cNvGrpSpPr/>
                        <wpg:grpSpPr>
                          <a:xfrm>
                            <a:off x="1962707" y="0"/>
                            <a:ext cx="4601867" cy="2189414"/>
                            <a:chOff x="2286267" y="649858"/>
                            <a:chExt cx="4190942" cy="2346240"/>
                          </a:xfrm>
                        </wpg:grpSpPr>
                        <wps:wsp>
                          <wps:cNvPr id="18" name="Rectángulo redondeado 18"/>
                          <wps:cNvSpPr/>
                          <wps:spPr>
                            <a:xfrm>
                              <a:off x="2438820" y="649858"/>
                              <a:ext cx="2833635" cy="779584"/>
                            </a:xfrm>
                            <a:prstGeom prst="roundRect">
                              <a:avLst/>
                            </a:prstGeom>
                            <a:solidFill>
                              <a:srgbClr val="FFC000"/>
                            </a:solidFill>
                            <a:ln w="12700" cap="flat" cmpd="sng" algn="ctr">
                              <a:solidFill>
                                <a:srgbClr val="FFC000">
                                  <a:shade val="50000"/>
                                </a:srgbClr>
                              </a:solidFill>
                              <a:prstDash val="solid"/>
                              <a:miter lim="800000"/>
                            </a:ln>
                            <a:effectLst/>
                          </wps:spPr>
                          <wps:txbx>
                            <w:txbxContent>
                              <w:p w:rsidR="00C17B53" w:rsidRDefault="00C17B53" w:rsidP="00C17B53">
                                <w:pPr>
                                  <w:jc w:val="center"/>
                                </w:pPr>
                                <w:r>
                                  <w:t>Comisión de Ciudadanía Ambiental y Gestión del Riesgo de Desastres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redondeado 19"/>
                          <wps:cNvSpPr/>
                          <wps:spPr>
                            <a:xfrm>
                              <a:off x="2398627" y="1803121"/>
                              <a:ext cx="2954215" cy="593090"/>
                            </a:xfrm>
                            <a:prstGeom prst="roundRect">
                              <a:avLst/>
                            </a:prstGeom>
                            <a:solidFill>
                              <a:srgbClr val="70AD47"/>
                            </a:solidFill>
                            <a:ln w="12700" cap="flat" cmpd="sng" algn="ctr">
                              <a:solidFill>
                                <a:srgbClr val="70AD47">
                                  <a:shade val="50000"/>
                                </a:srgbClr>
                              </a:solidFill>
                              <a:prstDash val="solid"/>
                              <a:miter lim="800000"/>
                            </a:ln>
                            <a:effectLst/>
                          </wps:spPr>
                          <wps:txbx>
                            <w:txbxContent>
                              <w:p w:rsidR="00C17B53" w:rsidRDefault="00C17B53" w:rsidP="00C17B53">
                                <w:pPr>
                                  <w:jc w:val="center"/>
                                </w:pPr>
                                <w:r>
                                  <w:t>Coordinador de Comisión Ciudadanía Ambiental y Gestión del Riesgo de Desastres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ángulo redondeado 20"/>
                          <wps:cNvSpPr/>
                          <wps:spPr>
                            <a:xfrm>
                              <a:off x="5416378" y="1324094"/>
                              <a:ext cx="1060831" cy="767026"/>
                            </a:xfrm>
                            <a:prstGeom prst="roundRect">
                              <a:avLst/>
                            </a:prstGeom>
                            <a:solidFill>
                              <a:srgbClr val="70AD47"/>
                            </a:solidFill>
                            <a:ln w="12700" cap="flat" cmpd="sng" algn="ctr">
                              <a:solidFill>
                                <a:srgbClr val="70AD47">
                                  <a:shade val="50000"/>
                                </a:srgbClr>
                              </a:solidFill>
                              <a:prstDash val="solid"/>
                              <a:miter lim="800000"/>
                            </a:ln>
                            <a:effectLst/>
                          </wps:spPr>
                          <wps:txbx>
                            <w:txbxContent>
                              <w:p w:rsidR="00C17B53" w:rsidRPr="009B365F" w:rsidRDefault="00C17B53" w:rsidP="00C17B53">
                                <w:pPr>
                                  <w:jc w:val="center"/>
                                  <w:rPr>
                                    <w:sz w:val="18"/>
                                    <w:szCs w:val="18"/>
                                  </w:rPr>
                                </w:pPr>
                                <w:r w:rsidRPr="009B365F">
                                  <w:rPr>
                                    <w:sz w:val="18"/>
                                    <w:szCs w:val="18"/>
                                  </w:rPr>
                                  <w:t>CONEI</w:t>
                                </w:r>
                              </w:p>
                              <w:p w:rsidR="00C17B53" w:rsidRPr="009B365F" w:rsidRDefault="00C17B53" w:rsidP="00C17B53">
                                <w:pPr>
                                  <w:jc w:val="center"/>
                                  <w:rPr>
                                    <w:sz w:val="18"/>
                                    <w:szCs w:val="18"/>
                                  </w:rPr>
                                </w:pPr>
                                <w:r w:rsidRPr="009B365F">
                                  <w:rPr>
                                    <w:sz w:val="18"/>
                                    <w:szCs w:val="18"/>
                                  </w:rPr>
                                  <w:t>APAFA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Conector recto de flecha 21"/>
                          <wps:cNvCnPr/>
                          <wps:spPr>
                            <a:xfrm>
                              <a:off x="3991233" y="1429442"/>
                              <a:ext cx="0" cy="373679"/>
                            </a:xfrm>
                            <a:prstGeom prst="straightConnector1">
                              <a:avLst/>
                            </a:prstGeom>
                            <a:noFill/>
                            <a:ln w="6350" cap="flat" cmpd="sng" algn="ctr">
                              <a:solidFill>
                                <a:srgbClr val="5B9BD5"/>
                              </a:solidFill>
                              <a:prstDash val="solid"/>
                              <a:miter lim="800000"/>
                              <a:tailEnd type="triangle"/>
                            </a:ln>
                            <a:effectLst/>
                          </wps:spPr>
                          <wps:bodyPr/>
                        </wps:wsp>
                        <wps:wsp>
                          <wps:cNvPr id="22" name="Conector recto de flecha 22"/>
                          <wps:cNvCnPr/>
                          <wps:spPr>
                            <a:xfrm flipV="1">
                              <a:off x="4003822" y="1575980"/>
                              <a:ext cx="1427389" cy="9899"/>
                            </a:xfrm>
                            <a:prstGeom prst="straightConnector1">
                              <a:avLst/>
                            </a:prstGeom>
                            <a:noFill/>
                            <a:ln w="6350" cap="flat" cmpd="sng" algn="ctr">
                              <a:solidFill>
                                <a:srgbClr val="5B9BD5"/>
                              </a:solidFill>
                              <a:prstDash val="solid"/>
                              <a:miter lim="800000"/>
                              <a:tailEnd type="triangle"/>
                            </a:ln>
                            <a:effectLst/>
                          </wps:spPr>
                          <wps:bodyPr/>
                        </wps:wsp>
                        <wps:wsp>
                          <wps:cNvPr id="23" name="Conector recto 23"/>
                          <wps:cNvCnPr/>
                          <wps:spPr>
                            <a:xfrm>
                              <a:off x="2286267" y="2954909"/>
                              <a:ext cx="3163814" cy="41189"/>
                            </a:xfrm>
                            <a:prstGeom prst="line">
                              <a:avLst/>
                            </a:prstGeom>
                            <a:noFill/>
                            <a:ln w="6350" cap="flat" cmpd="sng" algn="ctr">
                              <a:solidFill>
                                <a:srgbClr val="5B9BD5"/>
                              </a:solidFill>
                              <a:prstDash val="solid"/>
                              <a:miter lim="800000"/>
                            </a:ln>
                            <a:effectLst/>
                          </wps:spPr>
                          <wps:bodyPr/>
                        </wps:wsp>
                        <wps:wsp>
                          <wps:cNvPr id="24" name="Conector recto de flecha 24"/>
                          <wps:cNvCnPr/>
                          <wps:spPr>
                            <a:xfrm>
                              <a:off x="3991233" y="2396211"/>
                              <a:ext cx="0" cy="536760"/>
                            </a:xfrm>
                            <a:prstGeom prst="straightConnector1">
                              <a:avLst/>
                            </a:prstGeom>
                            <a:noFill/>
                            <a:ln w="6350" cap="flat" cmpd="sng" algn="ctr">
                              <a:solidFill>
                                <a:srgbClr val="5B9BD5"/>
                              </a:solidFill>
                              <a:prstDash val="solid"/>
                              <a:miter lim="800000"/>
                              <a:tailEnd type="triangle"/>
                            </a:ln>
                            <a:effectLst/>
                          </wps:spPr>
                          <wps:bodyPr/>
                        </wps:wsp>
                      </wpg:wgp>
                      <wps:wsp>
                        <wps:cNvPr id="25" name="Conector recto de flecha 25"/>
                        <wps:cNvCnPr/>
                        <wps:spPr>
                          <a:xfrm>
                            <a:off x="1995898" y="2163952"/>
                            <a:ext cx="0" cy="424566"/>
                          </a:xfrm>
                          <a:prstGeom prst="straightConnector1">
                            <a:avLst/>
                          </a:prstGeom>
                          <a:noFill/>
                          <a:ln w="6350" cap="flat" cmpd="sng" algn="ctr">
                            <a:solidFill>
                              <a:srgbClr val="5B9BD5"/>
                            </a:solidFill>
                            <a:prstDash val="solid"/>
                            <a:miter lim="800000"/>
                            <a:tailEnd type="triangle"/>
                          </a:ln>
                          <a:effectLst/>
                        </wps:spPr>
                        <wps:bodyPr/>
                      </wps:wsp>
                      <wps:wsp>
                        <wps:cNvPr id="26" name="Conector recto de flecha 26"/>
                        <wps:cNvCnPr/>
                        <wps:spPr>
                          <a:xfrm>
                            <a:off x="5422838" y="2205141"/>
                            <a:ext cx="13897" cy="383377"/>
                          </a:xfrm>
                          <a:prstGeom prst="straightConnector1">
                            <a:avLst/>
                          </a:prstGeom>
                          <a:noFill/>
                          <a:ln w="6350" cap="flat" cmpd="sng" algn="ctr">
                            <a:solidFill>
                              <a:srgbClr val="5B9BD5"/>
                            </a:solidFill>
                            <a:prstDash val="solid"/>
                            <a:miter lim="800000"/>
                            <a:tailEnd type="triangle"/>
                          </a:ln>
                          <a:effectLst/>
                        </wps:spPr>
                        <wps:bodyPr/>
                      </wps:wsp>
                      <wpg:wgp>
                        <wpg:cNvPr id="27" name="Grupo 27"/>
                        <wpg:cNvGrpSpPr/>
                        <wpg:grpSpPr>
                          <a:xfrm>
                            <a:off x="5" y="2588517"/>
                            <a:ext cx="3594034" cy="1650107"/>
                            <a:chOff x="388961" y="3357536"/>
                            <a:chExt cx="3594034" cy="1650107"/>
                          </a:xfrm>
                        </wpg:grpSpPr>
                        <wps:wsp>
                          <wps:cNvPr id="28" name="Rectángulo redondeado 28"/>
                          <wps:cNvSpPr/>
                          <wps:spPr>
                            <a:xfrm>
                              <a:off x="1562100" y="3357536"/>
                              <a:ext cx="1471693" cy="593091"/>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17B53" w:rsidRPr="00220340" w:rsidRDefault="00C17B53" w:rsidP="00C17B53">
                                <w:pPr>
                                  <w:jc w:val="center"/>
                                  <w:rPr>
                                    <w:sz w:val="18"/>
                                    <w:szCs w:val="18"/>
                                  </w:rPr>
                                </w:pPr>
                                <w:r w:rsidRPr="00220340">
                                  <w:rPr>
                                    <w:sz w:val="18"/>
                                    <w:szCs w:val="18"/>
                                  </w:rPr>
                                  <w:t xml:space="preserve">Responsable en ciudadanía Ambiental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ángulo redondeado 29"/>
                          <wps:cNvSpPr/>
                          <wps:spPr>
                            <a:xfrm>
                              <a:off x="1806973" y="4358825"/>
                              <a:ext cx="1226820" cy="593090"/>
                            </a:xfrm>
                            <a:prstGeom prst="roundRect">
                              <a:avLst/>
                            </a:prstGeom>
                            <a:solidFill>
                              <a:srgbClr val="ED7D31"/>
                            </a:solidFill>
                            <a:ln w="12700" cap="flat" cmpd="sng" algn="ctr">
                              <a:solidFill>
                                <a:srgbClr val="ED7D31">
                                  <a:shade val="50000"/>
                                </a:srgbClr>
                              </a:solidFill>
                              <a:prstDash val="solid"/>
                              <a:miter lim="800000"/>
                            </a:ln>
                            <a:effectLst/>
                          </wps:spPr>
                          <wps:txbx>
                            <w:txbxContent>
                              <w:p w:rsidR="00C17B53" w:rsidRPr="009B365F" w:rsidRDefault="00C17B53" w:rsidP="00C17B53">
                                <w:pPr>
                                  <w:jc w:val="center"/>
                                  <w:rPr>
                                    <w:sz w:val="18"/>
                                    <w:szCs w:val="18"/>
                                  </w:rPr>
                                </w:pPr>
                                <w:r>
                                  <w:rPr>
                                    <w:sz w:val="18"/>
                                    <w:szCs w:val="18"/>
                                  </w:rPr>
                                  <w:t>Brigada de E</w:t>
                                </w:r>
                                <w:r w:rsidRPr="009B365F">
                                  <w:rPr>
                                    <w:sz w:val="18"/>
                                    <w:szCs w:val="18"/>
                                  </w:rPr>
                                  <w:t xml:space="preserve">coeficiencia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ángulo redondeado 30"/>
                          <wps:cNvSpPr/>
                          <wps:spPr>
                            <a:xfrm>
                              <a:off x="388961" y="4358824"/>
                              <a:ext cx="1235132" cy="648819"/>
                            </a:xfrm>
                            <a:prstGeom prst="roundRect">
                              <a:avLst/>
                            </a:prstGeom>
                            <a:solidFill>
                              <a:srgbClr val="ED7D31"/>
                            </a:solidFill>
                            <a:ln w="12700" cap="flat" cmpd="sng" algn="ctr">
                              <a:solidFill>
                                <a:srgbClr val="ED7D31">
                                  <a:shade val="50000"/>
                                </a:srgbClr>
                              </a:solidFill>
                              <a:prstDash val="solid"/>
                              <a:miter lim="800000"/>
                            </a:ln>
                            <a:effectLst/>
                          </wps:spPr>
                          <wps:txbx>
                            <w:txbxContent>
                              <w:p w:rsidR="00C17B53" w:rsidRPr="009B365F" w:rsidRDefault="00C17B53" w:rsidP="00C17B53">
                                <w:pPr>
                                  <w:jc w:val="center"/>
                                  <w:rPr>
                                    <w:sz w:val="18"/>
                                    <w:szCs w:val="18"/>
                                  </w:rPr>
                                </w:pPr>
                                <w:r w:rsidRPr="009B365F">
                                  <w:rPr>
                                    <w:sz w:val="18"/>
                                    <w:szCs w:val="18"/>
                                  </w:rPr>
                                  <w:t xml:space="preserve">Brigada de Cambio Climático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Conector recto de flecha 31"/>
                          <wps:cNvCnPr/>
                          <wps:spPr>
                            <a:xfrm flipH="1">
                              <a:off x="1133475" y="3950627"/>
                              <a:ext cx="1029733" cy="396754"/>
                            </a:xfrm>
                            <a:prstGeom prst="straightConnector1">
                              <a:avLst/>
                            </a:prstGeom>
                            <a:noFill/>
                            <a:ln w="6350" cap="flat" cmpd="sng" algn="ctr">
                              <a:solidFill>
                                <a:srgbClr val="5B9BD5"/>
                              </a:solidFill>
                              <a:prstDash val="solid"/>
                              <a:miter lim="800000"/>
                              <a:tailEnd type="triangle"/>
                            </a:ln>
                            <a:effectLst/>
                          </wps:spPr>
                          <wps:bodyPr/>
                        </wps:wsp>
                        <wps:wsp>
                          <wps:cNvPr id="32" name="Conector recto de flecha 32"/>
                          <wps:cNvCnPr/>
                          <wps:spPr>
                            <a:xfrm>
                              <a:off x="3009900" y="3967850"/>
                              <a:ext cx="973095" cy="390975"/>
                            </a:xfrm>
                            <a:prstGeom prst="straightConnector1">
                              <a:avLst/>
                            </a:prstGeom>
                            <a:noFill/>
                            <a:ln w="6350" cap="flat" cmpd="sng" algn="ctr">
                              <a:solidFill>
                                <a:srgbClr val="5B9BD5"/>
                              </a:solidFill>
                              <a:prstDash val="solid"/>
                              <a:miter lim="800000"/>
                              <a:tailEnd type="triangle"/>
                            </a:ln>
                            <a:effectLst/>
                          </wps:spPr>
                          <wps:bodyPr/>
                        </wps:wsp>
                      </wpg:wgp>
                      <wpg:wgp>
                        <wpg:cNvPr id="33" name="Grupo 33"/>
                        <wpg:cNvGrpSpPr/>
                        <wpg:grpSpPr>
                          <a:xfrm>
                            <a:off x="4708480" y="2588517"/>
                            <a:ext cx="3611554" cy="1787669"/>
                            <a:chOff x="5097438" y="3357537"/>
                            <a:chExt cx="4279772" cy="1692134"/>
                          </a:xfrm>
                        </wpg:grpSpPr>
                        <wps:wsp>
                          <wps:cNvPr id="34" name="Rectángulo redondeado 34"/>
                          <wps:cNvSpPr/>
                          <wps:spPr>
                            <a:xfrm>
                              <a:off x="5198383" y="3357537"/>
                              <a:ext cx="1402441" cy="59309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17B53" w:rsidRPr="009B365F" w:rsidRDefault="00C17B53" w:rsidP="00C17B53">
                                <w:pPr>
                                  <w:jc w:val="center"/>
                                  <w:rPr>
                                    <w:sz w:val="18"/>
                                    <w:szCs w:val="18"/>
                                  </w:rPr>
                                </w:pPr>
                                <w:r>
                                  <w:rPr>
                                    <w:sz w:val="18"/>
                                    <w:szCs w:val="18"/>
                                  </w:rPr>
                                  <w:t>Responsable en Gestión del Riesgo  de Desastres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ángulo redondeado 35"/>
                          <wps:cNvSpPr/>
                          <wps:spPr>
                            <a:xfrm>
                              <a:off x="5097438" y="4313230"/>
                              <a:ext cx="1016759" cy="736441"/>
                            </a:xfrm>
                            <a:prstGeom prst="roundRect">
                              <a:avLst/>
                            </a:prstGeom>
                            <a:solidFill>
                              <a:srgbClr val="ED7D31"/>
                            </a:solidFill>
                            <a:ln w="12700" cap="flat" cmpd="sng" algn="ctr">
                              <a:solidFill>
                                <a:srgbClr val="ED7D31">
                                  <a:shade val="50000"/>
                                </a:srgbClr>
                              </a:solidFill>
                              <a:prstDash val="solid"/>
                              <a:miter lim="800000"/>
                            </a:ln>
                            <a:effectLst/>
                          </wps:spPr>
                          <wps:txbx>
                            <w:txbxContent>
                              <w:p w:rsidR="00C17B53" w:rsidRPr="009B365F" w:rsidRDefault="00C17B53" w:rsidP="00C17B53">
                                <w:pPr>
                                  <w:jc w:val="center"/>
                                  <w:rPr>
                                    <w:sz w:val="18"/>
                                    <w:szCs w:val="18"/>
                                  </w:rPr>
                                </w:pPr>
                                <w:r w:rsidRPr="00010690">
                                  <w:rPr>
                                    <w:sz w:val="16"/>
                                    <w:szCs w:val="16"/>
                                  </w:rPr>
                                  <w:t>Brigada Señalización Evacuación y</w:t>
                                </w:r>
                                <w:r w:rsidRPr="009B365F">
                                  <w:rPr>
                                    <w:sz w:val="18"/>
                                    <w:szCs w:val="18"/>
                                  </w:rPr>
                                  <w:t xml:space="preserve"> </w:t>
                                </w:r>
                                <w:r w:rsidRPr="009D2A47">
                                  <w:rPr>
                                    <w:sz w:val="16"/>
                                    <w:szCs w:val="16"/>
                                  </w:rPr>
                                  <w:t xml:space="preserve">Evaluación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ángulo redondeado 36"/>
                          <wps:cNvSpPr/>
                          <wps:spPr>
                            <a:xfrm>
                              <a:off x="6302820" y="4313230"/>
                              <a:ext cx="1097742" cy="736061"/>
                            </a:xfrm>
                            <a:prstGeom prst="roundRect">
                              <a:avLst/>
                            </a:prstGeom>
                            <a:solidFill>
                              <a:srgbClr val="ED7D31"/>
                            </a:solidFill>
                            <a:ln w="12700" cap="flat" cmpd="sng" algn="ctr">
                              <a:solidFill>
                                <a:srgbClr val="ED7D31">
                                  <a:shade val="50000"/>
                                </a:srgbClr>
                              </a:solidFill>
                              <a:prstDash val="solid"/>
                              <a:miter lim="800000"/>
                            </a:ln>
                            <a:effectLst/>
                          </wps:spPr>
                          <wps:txbx>
                            <w:txbxContent>
                              <w:p w:rsidR="00C17B53" w:rsidRPr="00010690" w:rsidRDefault="00C17B53" w:rsidP="00C17B53">
                                <w:pPr>
                                  <w:jc w:val="center"/>
                                  <w:rPr>
                                    <w:sz w:val="16"/>
                                    <w:szCs w:val="16"/>
                                  </w:rPr>
                                </w:pPr>
                                <w:r w:rsidRPr="00010690">
                                  <w:rPr>
                                    <w:sz w:val="16"/>
                                    <w:szCs w:val="16"/>
                                  </w:rPr>
                                  <w:t xml:space="preserve">Brigada Contra Incendios y Seguridad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Conector recto de flecha 37"/>
                          <wps:cNvCnPr/>
                          <wps:spPr>
                            <a:xfrm>
                              <a:off x="5753100" y="3967850"/>
                              <a:ext cx="14158" cy="341416"/>
                            </a:xfrm>
                            <a:prstGeom prst="straightConnector1">
                              <a:avLst/>
                            </a:prstGeom>
                            <a:noFill/>
                            <a:ln w="6350" cap="flat" cmpd="sng" algn="ctr">
                              <a:solidFill>
                                <a:srgbClr val="5B9BD5"/>
                              </a:solidFill>
                              <a:prstDash val="solid"/>
                              <a:miter lim="800000"/>
                              <a:tailEnd type="triangle"/>
                            </a:ln>
                            <a:effectLst/>
                          </wps:spPr>
                          <wps:bodyPr/>
                        </wps:wsp>
                        <wps:wsp>
                          <wps:cNvPr id="38" name="Conector recto de flecha 38"/>
                          <wps:cNvCnPr>
                            <a:endCxn id="36" idx="0"/>
                          </wps:cNvCnPr>
                          <wps:spPr>
                            <a:xfrm>
                              <a:off x="6234241" y="3941757"/>
                              <a:ext cx="617451" cy="371473"/>
                            </a:xfrm>
                            <a:prstGeom prst="straightConnector1">
                              <a:avLst/>
                            </a:prstGeom>
                            <a:noFill/>
                            <a:ln w="6350" cap="flat" cmpd="sng" algn="ctr">
                              <a:solidFill>
                                <a:srgbClr val="5B9BD5"/>
                              </a:solidFill>
                              <a:prstDash val="solid"/>
                              <a:miter lim="800000"/>
                              <a:tailEnd type="triangle"/>
                            </a:ln>
                            <a:effectLst/>
                          </wps:spPr>
                          <wps:bodyPr/>
                        </wps:wsp>
                        <wps:wsp>
                          <wps:cNvPr id="39" name="Rectángulo redondeado 39"/>
                          <wps:cNvSpPr/>
                          <wps:spPr>
                            <a:xfrm>
                              <a:off x="7487775" y="4288412"/>
                              <a:ext cx="1889435" cy="760879"/>
                            </a:xfrm>
                            <a:prstGeom prst="roundRect">
                              <a:avLst/>
                            </a:prstGeom>
                            <a:solidFill>
                              <a:srgbClr val="ED7D31"/>
                            </a:solidFill>
                            <a:ln w="12700" cap="flat" cmpd="sng" algn="ctr">
                              <a:solidFill>
                                <a:srgbClr val="ED7D31">
                                  <a:shade val="50000"/>
                                </a:srgbClr>
                              </a:solidFill>
                              <a:prstDash val="solid"/>
                              <a:miter lim="800000"/>
                            </a:ln>
                            <a:effectLst/>
                          </wps:spPr>
                          <wps:txbx>
                            <w:txbxContent>
                              <w:p w:rsidR="00C17B53" w:rsidRPr="001D59F8" w:rsidRDefault="00C17B53" w:rsidP="00C17B53">
                                <w:pPr>
                                  <w:pStyle w:val="NormalWeb"/>
                                  <w:spacing w:line="256" w:lineRule="auto"/>
                                  <w:jc w:val="center"/>
                                  <w:rPr>
                                    <w:rFonts w:asciiTheme="minorHAnsi" w:hAnsiTheme="minorHAnsi"/>
                                  </w:rPr>
                                </w:pPr>
                                <w:r w:rsidRPr="00010690">
                                  <w:rPr>
                                    <w:rFonts w:asciiTheme="minorHAnsi" w:hAnsiTheme="minorHAnsi"/>
                                    <w:sz w:val="16"/>
                                    <w:szCs w:val="16"/>
                                  </w:rPr>
                                  <w:t>Brigada de Protección y entrega de niños y soporte socioemocional y actividades lúdicas</w:t>
                                </w:r>
                                <w:r w:rsidRPr="001D59F8">
                                  <w:rPr>
                                    <w:rFonts w:asciiTheme="minorHAnsi" w:hAnsiTheme="minorHAnsi"/>
                                    <w:sz w:val="20"/>
                                  </w:rPr>
                                  <w:t xml:space="preserve">. </w:t>
                                </w:r>
                                <w:r w:rsidRPr="001D59F8">
                                  <w:rPr>
                                    <w:rFonts w:asciiTheme="minorHAnsi" w:eastAsia="Calibri" w:hAnsiTheme="minorHAnsi"/>
                                    <w:sz w:val="18"/>
                                    <w:szCs w:val="18"/>
                                    <w:lang w:val="es-ES"/>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Conector recto de flecha 40"/>
                          <wps:cNvCnPr/>
                          <wps:spPr>
                            <a:xfrm>
                              <a:off x="6477209" y="3956841"/>
                              <a:ext cx="1466641" cy="331572"/>
                            </a:xfrm>
                            <a:prstGeom prst="straightConnector1">
                              <a:avLst/>
                            </a:prstGeom>
                            <a:noFill/>
                            <a:ln w="6350" cap="flat" cmpd="sng" algn="ctr">
                              <a:solidFill>
                                <a:srgbClr val="5B9BD5"/>
                              </a:solidFill>
                              <a:prstDash val="solid"/>
                              <a:miter lim="800000"/>
                              <a:tailEnd type="triangle"/>
                            </a:ln>
                            <a:effectLst/>
                          </wps:spPr>
                          <wps:bodyPr/>
                        </wps:wsp>
                      </wpg:wgp>
                    </wpc:wpc>
                  </a:graphicData>
                </a:graphic>
                <wp14:sizeRelH relativeFrom="margin">
                  <wp14:pctWidth>0</wp14:pctWidth>
                </wp14:sizeRelH>
                <wp14:sizeRelV relativeFrom="margin">
                  <wp14:pctHeight>0</wp14:pctHeight>
                </wp14:sizeRelV>
              </wp:anchor>
            </w:drawing>
          </mc:Choice>
          <mc:Fallback>
            <w:pict>
              <v:group w14:anchorId="54A68DA1" id="Lienzo 41" o:spid="_x0000_s1026" editas="canvas" style="position:absolute;left:0;text-align:left;margin-left:0;margin-top:18.65pt;width:673.3pt;height:344.55pt;z-index:251659264;mso-position-horizontal:left;mso-position-horizontal-relative:margin;mso-width-relative:margin;mso-height-relative:margin" coordsize="85509,4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&#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509;height:43757;visibility:visible;mso-wrap-style:square">
                  <v:fill o:detectmouseclick="t"/>
                  <v:path o:connecttype="none"/>
                </v:shape>
                <v:roundrect id="Rectángulo redondeado 14" o:spid="_x0000_s1028" style="position:absolute;left:30019;top:36024;width:14383;height:65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R+sMA&#10;AADbAAAADwAAAGRycy9kb3ducmV2LnhtbERP22oCMRB9L/gPYQp9Ec0qxcrWKKIUWlCwXsDHYTPd&#10;3ZpMtpu4rn9vBKFvczjXmcxaa0RDtS8dKxj0ExDEmdMl5wr2u4/eGIQPyBqNY1JwJQ+zaedpgql2&#10;F/6mZhtyEUPYp6igCKFKpfRZQRZ931XEkftxtcUQYZ1LXeMlhlsjh0kykhZLjg0FVrQoKDttz1bB&#10;mzn+ztfmr9x8ZYNquFw1h3NXKvXy3M7fQQRqw7/44f7Ucf4r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2R+sMAAADbAAAADwAAAAAAAAAAAAAAAACYAgAAZHJzL2Rv&#10;d25yZXYueG1sUEsFBgAAAAAEAAQA9QAAAIgDAAAAAA==&#10;" fillcolor="#ed7d31" strokecolor="#ae5a21" strokeweight="1pt">
                  <v:stroke joinstyle="miter"/>
                  <v:textbox>
                    <w:txbxContent>
                      <w:p w:rsidR="00C17B53" w:rsidRPr="0055617A" w:rsidRDefault="00C17B53" w:rsidP="00C17B53">
                        <w:pPr>
                          <w:jc w:val="center"/>
                          <w:rPr>
                            <w:sz w:val="20"/>
                          </w:rPr>
                        </w:pPr>
                        <w:r>
                          <w:rPr>
                            <w:sz w:val="18"/>
                            <w:szCs w:val="18"/>
                          </w:rPr>
                          <w:t>Brigada de</w:t>
                        </w:r>
                        <w:r w:rsidRPr="009B365F">
                          <w:rPr>
                            <w:sz w:val="18"/>
                            <w:szCs w:val="18"/>
                          </w:rPr>
                          <w:t xml:space="preserve"> Salud y Primeros Auxilios</w:t>
                        </w:r>
                        <w:r w:rsidRPr="0064650E">
                          <w:rPr>
                            <w:sz w:val="18"/>
                            <w:szCs w:val="18"/>
                          </w:rPr>
                          <w:t xml:space="preserve"> </w:t>
                        </w:r>
                      </w:p>
                      <w:p w:rsidR="00C17B53" w:rsidRPr="009B365F" w:rsidRDefault="00C17B53" w:rsidP="00C17B53">
                        <w:pPr>
                          <w:jc w:val="center"/>
                          <w:rPr>
                            <w:sz w:val="18"/>
                            <w:szCs w:val="18"/>
                          </w:rPr>
                        </w:pPr>
                      </w:p>
                    </w:txbxContent>
                  </v:textbox>
                </v:roundrect>
                <v:shapetype id="_x0000_t32" coordsize="21600,21600" o:spt="32" o:oned="t" path="m,l21600,21600e" filled="f">
                  <v:path arrowok="t" fillok="f" o:connecttype="none"/>
                  <o:lock v:ext="edit" shapetype="t"/>
                </v:shapetype>
                <v:shape id="Conector recto de flecha 15" o:spid="_x0000_s1029" type="#_x0000_t32" style="position:absolute;left:19958;top:31816;width:0;height:3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0tEcIAAADbAAAADwAAAGRycy9kb3ducmV2LnhtbERPS2sCMRC+F/ofwhR6q9kKLbI1LlJa&#10;sAeLL4rHMRl3l91MliSu239vBMHbfHzPmRaDbUVPPtSOFbyOMhDE2pmaSwW77ffLBESIyAZbx6Tg&#10;nwIUs8eHKebGnXlN/SaWIoVwyFFBFWOXSxl0RRbDyHXEiTs6bzEm6EtpPJ5TuG3lOMvepcWaU0OF&#10;HX1WpJvNySpY/urVatI3i+EnW+q//c67w5dX6vlpmH+AiDTEu/jmXpg0/w2uv6QD5O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0tEcIAAADbAAAADwAAAAAAAAAAAAAA&#10;AAChAgAAZHJzL2Rvd25yZXYueG1sUEsFBgAAAAAEAAQA+QAAAJADAAAAAA==&#10;" strokecolor="#5b9bd5" strokeweight=".5pt">
                  <v:stroke endarrow="block" joinstyle="miter"/>
                </v:shape>
                <v:shape id="Conector recto de flecha 16" o:spid="_x0000_s1030" type="#_x0000_t32" style="position:absolute;left:37353;top:31816;width:11049;height:39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QbL8AAADbAAAADwAAAGRycy9kb3ducmV2LnhtbERPS4vCMBC+C/6HMII3m+pBtGuUIivs&#10;xYMv9jo0Y1NsJt0kq91/vxEEb/PxPWe16W0r7uRD41jBNMtBEFdON1wrOJ92kwWIEJE1to5JwR8F&#10;2KyHgxUW2j34QPdjrEUK4VCgAhNjV0gZKkMWQ+Y64sRdnbcYE/S11B4fKdy2cpbnc2mx4dRgsKOt&#10;oep2/LUK6LOceqSf5cIczjdafpdyfymVGo/68gNEpD6+xS/3l07z5/D8JR0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vQbL8AAADbAAAADwAAAAAAAAAAAAAAAACh&#10;AgAAZHJzL2Rvd25yZXYueG1sUEsFBgAAAAAEAAQA+QAAAI0DAAAAAA==&#10;" strokecolor="#5b9bd5" strokeweight=".5pt">
                  <v:stroke endarrow="block" joinstyle="miter"/>
                </v:shape>
                <v:group id="Grupo 17" o:spid="_x0000_s1031" style="position:absolute;left:19627;width:46018;height:21894" coordorigin="22862,6498" coordsize="41909,2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Rectángulo redondeado 18" o:spid="_x0000_s1032" style="position:absolute;left:24388;top:6498;width:28336;height:77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5cQA&#10;AADbAAAADwAAAGRycy9kb3ducmV2LnhtbESPQWvCQBCF7wX/wzKCt7pRRErqKlIRpIVKbQ89jtkx&#10;Cc3Ohux2k/bXOwfB2wzvzXvfrDaDa1SiLtSeDcymGSjiwtuaSwNfn/vHJ1AhIltsPJOBPwqwWY8e&#10;Vphb3/MHpVMslYRwyNFAFWObax2KihyGqW+JRbv4zmGUtSu17bCXcNfoeZYttcOapaHCll4qKn5O&#10;v87Au03hdRcXlNL3bNmc3fbt+N8bMxkP22dQkYZ4N9+uD1bwBVZ+kQH0+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0B+XEAAAA2wAAAA8AAAAAAAAAAAAAAAAAmAIAAGRycy9k&#10;b3ducmV2LnhtbFBLBQYAAAAABAAEAPUAAACJAwAAAAA=&#10;" fillcolor="#ffc000" strokecolor="#bc8c00" strokeweight="1pt">
                    <v:stroke joinstyle="miter"/>
                    <v:textbox>
                      <w:txbxContent>
                        <w:p w:rsidR="00C17B53" w:rsidRDefault="00C17B53" w:rsidP="00C17B53">
                          <w:pPr>
                            <w:jc w:val="center"/>
                          </w:pPr>
                          <w:r>
                            <w:t>Comisión de Ciudadanía Ambiental y Gestión del Riesgo de Desastres</w:t>
                          </w:r>
                        </w:p>
                      </w:txbxContent>
                    </v:textbox>
                  </v:roundrect>
                  <v:roundrect id="Rectángulo redondeado 19" o:spid="_x0000_s1033" style="position:absolute;left:23986;top:18031;width:29542;height:5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63sMA&#10;AADbAAAADwAAAGRycy9kb3ducmV2LnhtbERP32vCMBB+F/Y/hBvsTdONIbYzls4xEISBbiB7O5qz&#10;qWsutYm2/veLIPh2H9/Pm+eDbcSZOl87VvA8SUAQl07XXCn4+f4cz0D4gKyxcUwKLuQhXzyM5php&#10;1/OGzttQiRjCPkMFJoQ2k9KXhiz6iWuJI7d3ncUQYVdJ3WEfw20jX5JkKi3WHBsMtrQ0VP5tT1ZB&#10;eP/afRyOZfO7Xpojmdd+N00LpZ4eh+INRKAh3MU390rH+Slcf4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63sMAAADbAAAADwAAAAAAAAAAAAAAAACYAgAAZHJzL2Rv&#10;d25yZXYueG1sUEsFBgAAAAAEAAQA9QAAAIgDAAAAAA==&#10;" fillcolor="#70ad47" strokecolor="#507e32" strokeweight="1pt">
                    <v:stroke joinstyle="miter"/>
                    <v:textbox>
                      <w:txbxContent>
                        <w:p w:rsidR="00C17B53" w:rsidRDefault="00C17B53" w:rsidP="00C17B53">
                          <w:pPr>
                            <w:jc w:val="center"/>
                          </w:pPr>
                          <w:r>
                            <w:t>Coordinador de Comisión Ciudadanía Ambiental y Gestión del Riesgo de Desastres</w:t>
                          </w:r>
                        </w:p>
                      </w:txbxContent>
                    </v:textbox>
                  </v:roundrect>
                  <v:roundrect id="Rectángulo redondeado 20" o:spid="_x0000_s1034" style="position:absolute;left:54163;top:13240;width:10609;height:76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Z/sIA&#10;AADbAAAADwAAAGRycy9kb3ducmV2LnhtbERPXWvCMBR9H/gfwhV8m6lllNkZRSuDwUBYJ8jeLs1d&#10;09nc1Cba7t8vD8IeD+d7tRltK27U+8axgsU8AUFcOd1wreD4+fr4DMIHZI2tY1LwSx4268nDCnPt&#10;Bv6gWxlqEUPY56jAhNDlUvrKkEU/dx1x5L5dbzFE2NdS9zjEcNvKNEkyabHh2GCwo8JQdS6vVkHY&#10;HU77n0vVfr0X5kLmaThly61Ss+m4fQERaAz/4rv7TStI4/r4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hn+wgAAANsAAAAPAAAAAAAAAAAAAAAAAJgCAABkcnMvZG93&#10;bnJldi54bWxQSwUGAAAAAAQABAD1AAAAhwMAAAAA&#10;" fillcolor="#70ad47" strokecolor="#507e32" strokeweight="1pt">
                    <v:stroke joinstyle="miter"/>
                    <v:textbox>
                      <w:txbxContent>
                        <w:p w:rsidR="00C17B53" w:rsidRPr="009B365F" w:rsidRDefault="00C17B53" w:rsidP="00C17B53">
                          <w:pPr>
                            <w:jc w:val="center"/>
                            <w:rPr>
                              <w:sz w:val="18"/>
                              <w:szCs w:val="18"/>
                            </w:rPr>
                          </w:pPr>
                          <w:r w:rsidRPr="009B365F">
                            <w:rPr>
                              <w:sz w:val="18"/>
                              <w:szCs w:val="18"/>
                            </w:rPr>
                            <w:t>CONEI</w:t>
                          </w:r>
                        </w:p>
                        <w:p w:rsidR="00C17B53" w:rsidRPr="009B365F" w:rsidRDefault="00C17B53" w:rsidP="00C17B53">
                          <w:pPr>
                            <w:jc w:val="center"/>
                            <w:rPr>
                              <w:sz w:val="18"/>
                              <w:szCs w:val="18"/>
                            </w:rPr>
                          </w:pPr>
                          <w:r w:rsidRPr="009B365F">
                            <w:rPr>
                              <w:sz w:val="18"/>
                              <w:szCs w:val="18"/>
                            </w:rPr>
                            <w:t>APAFA</w:t>
                          </w:r>
                        </w:p>
                      </w:txbxContent>
                    </v:textbox>
                  </v:roundrect>
                  <v:shape id="Conector recto de flecha 21" o:spid="_x0000_s1035" type="#_x0000_t32" style="position:absolute;left:39912;top:14294;width:0;height:3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hr8MAAADbAAAADwAAAGRycy9kb3ducmV2LnhtbESPT2sCMRTE7wW/Q3hCbzWrhyKrUUQU&#10;9GDxH9Lja/LcXdy8LEm6br99Iwgeh5n5DTOdd7YWLflQOVYwHGQgiLUzFRcKzqf1xxhEiMgGa8ek&#10;4I8CzGe9tynmxt35QO0xFiJBOOSooIyxyaUMuiSLYeAa4uRdnbcYk/SFNB7vCW5rOcqyT2mx4rRQ&#10;YkPLkvTt+GsV7L70fj9ub5tum+305fvs3c/KK/Xe7xYTEJG6+Ao/2xujYDSEx5f0A+T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q4a/DAAAA2wAAAA8AAAAAAAAAAAAA&#10;AAAAoQIAAGRycy9kb3ducmV2LnhtbFBLBQYAAAAABAAEAPkAAACRAwAAAAA=&#10;" strokecolor="#5b9bd5" strokeweight=".5pt">
                    <v:stroke endarrow="block" joinstyle="miter"/>
                  </v:shape>
                  <v:shape id="Conector recto de flecha 22" o:spid="_x0000_s1036" type="#_x0000_t32" style="position:absolute;left:40038;top:15759;width:14274;height: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c0sEAAADbAAAADwAAAGRycy9kb3ducmV2LnhtbESPT4vCMBTE7wt+h/CEva2pPSxajVLE&#10;BS8e/IfXR/Nsis1LTbJav71ZWPA4zMxvmPmyt624kw+NYwXjUQaCuHK64VrB8fDzNQERIrLG1jEp&#10;eFKA5WLwMcdCuwfv6L6PtUgQDgUqMDF2hZShMmQxjFxHnLyL8xZjkr6W2uMjwW0r8yz7lhYbTgsG&#10;O1oZqq77X6uA1uXYI92mE7M7Xml6LuX2VCr1OezLGYhIfXyH/9sbrSDP4e9L+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TBzSwQAAANsAAAAPAAAAAAAAAAAAAAAA&#10;AKECAABkcnMvZG93bnJldi54bWxQSwUGAAAAAAQABAD5AAAAjwMAAAAA&#10;" strokecolor="#5b9bd5" strokeweight=".5pt">
                    <v:stroke endarrow="block" joinstyle="miter"/>
                  </v:shape>
                  <v:line id="Conector recto 23" o:spid="_x0000_s1037" style="position:absolute;visibility:visible;mso-wrap-style:square" from="22862,29549" to="54500,2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GqtcMAAADbAAAADwAAAGRycy9kb3ducmV2LnhtbESPQWvCQBSE7wX/w/IEb3WjFrGpq4gg&#10;BCJIoz309sg+s8Hs25BdNf57tyD0OMzMN8xy3dtG3KjztWMFk3ECgrh0uuZKwem4e1+A8AFZY+OY&#10;FDzIw3o1eFtiqt2dv+lWhEpECPsUFZgQ2lRKXxqy6MeuJY7e2XUWQ5RdJXWH9wi3jZwmyVxarDku&#10;GGxpa6i8FFerYH/I28xsflguivwz/51ne9t8KDUa9psvEIH68B9+tTOtYDqD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xqrXDAAAA2wAAAA8AAAAAAAAAAAAA&#10;AAAAoQIAAGRycy9kb3ducmV2LnhtbFBLBQYAAAAABAAEAPkAAACRAwAAAAA=&#10;" strokecolor="#5b9bd5" strokeweight=".5pt">
                    <v:stroke joinstyle="miter"/>
                  </v:line>
                  <v:shape id="Conector recto de flecha 24" o:spid="_x0000_s1038" type="#_x0000_t32" style="position:absolute;left:39912;top:23962;width:0;height:5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1CN8QAAADbAAAADwAAAGRycy9kb3ducmV2LnhtbESPQWsCMRSE7wX/Q3iCt5pVpMjWKKVY&#10;0IPFqkiPz+S5u7h5WZJ0Xf+9EQoeh5n5hpktOluLlnyoHCsYDTMQxNqZigsFh/3X6xREiMgGa8ek&#10;4EYBFvPeywxz4678Q+0uFiJBOOSooIyxyaUMuiSLYega4uSdnbcYk/SFNB6vCW5rOc6yN2mx4rRQ&#10;YkOfJenL7s8q2Hzr7XbaXlbdOtvo4+/Bu9PSKzXodx/vICJ18Rn+b6+MgvEEHl/S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UI3xAAAANsAAAAPAAAAAAAAAAAA&#10;AAAAAKECAABkcnMvZG93bnJldi54bWxQSwUGAAAAAAQABAD5AAAAkgMAAAAA&#10;" strokecolor="#5b9bd5" strokeweight=".5pt">
                    <v:stroke endarrow="block" joinstyle="miter"/>
                  </v:shape>
                </v:group>
                <v:shape id="Conector recto de flecha 25" o:spid="_x0000_s1039" type="#_x0000_t32" style="position:absolute;left:19958;top:21639;width:0;height:4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HnrMQAAADbAAAADwAAAGRycy9kb3ducmV2LnhtbESPQWsCMRSE7wX/Q3iCt5pVsMjWKKVY&#10;0IPFqkiPz+S5u7h5WZJ0Xf+9EQoeh5n5hpktOluLlnyoHCsYDTMQxNqZigsFh/3X6xREiMgGa8ek&#10;4EYBFvPeywxz4678Q+0uFiJBOOSooIyxyaUMuiSLYega4uSdnbcYk/SFNB6vCW5rOc6yN2mx4rRQ&#10;YkOfJenL7s8q2Hzr7XbaXlbdOtvo4+/Bu9PSKzXodx/vICJ18Rn+b6+MgvEEHl/S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eesxAAAANsAAAAPAAAAAAAAAAAA&#10;AAAAAKECAABkcnMvZG93bnJldi54bWxQSwUGAAAAAAQABAD5AAAAkgMAAAAA&#10;" strokecolor="#5b9bd5" strokeweight=".5pt">
                  <v:stroke endarrow="block" joinstyle="miter"/>
                </v:shape>
                <v:shape id="Conector recto de flecha 26" o:spid="_x0000_s1040" type="#_x0000_t32" style="position:absolute;left:54228;top:22051;width:139;height:38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N528MAAADbAAAADwAAAGRycy9kb3ducmV2LnhtbESPQWsCMRSE7wX/Q3iCt5rVg8hqFBEF&#10;e1CsivT4mjx3FzcvS5Ku6783hUKPw8x8w8yXna1FSz5UjhWMhhkIYu1MxYWCy3n7PgURIrLB2jEp&#10;eFKA5aL3NsfcuAd/UnuKhUgQDjkqKGNscimDLsliGLqGOHk35y3GJH0hjcdHgttajrNsIi1WnBZK&#10;bGhdkr6ffqyC/UEfj9P2vus+sr2+fl28+954pQb9bjUDEamL/+G/9s4oGE/g90v6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DedvDAAAA2wAAAA8AAAAAAAAAAAAA&#10;AAAAoQIAAGRycy9kb3ducmV2LnhtbFBLBQYAAAAABAAEAPkAAACRAwAAAAA=&#10;" strokecolor="#5b9bd5" strokeweight=".5pt">
                  <v:stroke endarrow="block" joinstyle="miter"/>
                </v:shape>
                <v:group id="Grupo 27" o:spid="_x0000_s1041" style="position:absolute;top:25885;width:35940;height:16501" coordorigin="3889,33575" coordsize="35940,16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ectángulo redondeado 28" o:spid="_x0000_s1042" style="position:absolute;left:15621;top:33575;width:14716;height:5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A4b4A&#10;AADbAAAADwAAAGRycy9kb3ducmV2LnhtbERPzYrCMBC+C75DmIW9yJoqIlqNImJBvNndBxia2bZu&#10;MylJtNm3NwfB48f3v91H04kHOd9aVjCbZiCIK6tbrhX8fBdfKxA+IGvsLJOCf/Kw341HW8y1HfhK&#10;jzLUIoWwz1FBE0KfS+mrhgz6qe2JE/drncGQoKuldjikcNPJeZYtpcGWU0ODPR0bqv7Ku1GwvkU3&#10;i11rFnfPk6y42KI+WaU+P+JhAyJQDG/xy33WCuZpbPqSfoD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BAOG+AAAA2wAAAA8AAAAAAAAAAAAAAAAAmAIAAGRycy9kb3ducmV2&#10;LnhtbFBLBQYAAAAABAAEAPUAAACDAwAAAAA=&#10;" fillcolor="#5b9bd5" strokecolor="#41719c" strokeweight="1pt">
                    <v:stroke joinstyle="miter"/>
                    <v:textbox>
                      <w:txbxContent>
                        <w:p w:rsidR="00C17B53" w:rsidRPr="00220340" w:rsidRDefault="00C17B53" w:rsidP="00C17B53">
                          <w:pPr>
                            <w:jc w:val="center"/>
                            <w:rPr>
                              <w:sz w:val="18"/>
                              <w:szCs w:val="18"/>
                            </w:rPr>
                          </w:pPr>
                          <w:r w:rsidRPr="00220340">
                            <w:rPr>
                              <w:sz w:val="18"/>
                              <w:szCs w:val="18"/>
                            </w:rPr>
                            <w:t xml:space="preserve">Responsable en ciudadanía Ambiental  </w:t>
                          </w:r>
                        </w:p>
                      </w:txbxContent>
                    </v:textbox>
                  </v:roundrect>
                  <v:roundrect id="Rectángulo redondeado 29" o:spid="_x0000_s1043" style="position:absolute;left:18069;top:43588;width:12268;height:5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02cYA&#10;AADbAAAADwAAAGRycy9kb3ducmV2LnhtbESPT2vCQBTE74V+h+UJvRTdmIPW1FVEESq0YP0DHh/Z&#10;1yR2923MrjH99l2h0OMwM79hpvPOGtFS4yvHCoaDBARx7nTFhYLDft1/AeEDskbjmBT8kIf57PFh&#10;ipl2N/6kdhcKESHsM1RQhlBnUvq8JIt+4Gri6H25xmKIsimkbvAW4dbINElG0mLFcaHEmpYl5d+7&#10;q1UwNqfz4sNcqu0mH9bp6r09Xp+lUk+9bvEKIlAX/sN/7TetIJ3A/Uv8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D02cYAAADbAAAADwAAAAAAAAAAAAAAAACYAgAAZHJz&#10;L2Rvd25yZXYueG1sUEsFBgAAAAAEAAQA9QAAAIsDAAAAAA==&#10;" fillcolor="#ed7d31" strokecolor="#ae5a21" strokeweight="1pt">
                    <v:stroke joinstyle="miter"/>
                    <v:textbox>
                      <w:txbxContent>
                        <w:p w:rsidR="00C17B53" w:rsidRPr="009B365F" w:rsidRDefault="00C17B53" w:rsidP="00C17B53">
                          <w:pPr>
                            <w:jc w:val="center"/>
                            <w:rPr>
                              <w:sz w:val="18"/>
                              <w:szCs w:val="18"/>
                            </w:rPr>
                          </w:pPr>
                          <w:r>
                            <w:rPr>
                              <w:sz w:val="18"/>
                              <w:szCs w:val="18"/>
                            </w:rPr>
                            <w:t>Brigada de E</w:t>
                          </w:r>
                          <w:r w:rsidRPr="009B365F">
                            <w:rPr>
                              <w:sz w:val="18"/>
                              <w:szCs w:val="18"/>
                            </w:rPr>
                            <w:t xml:space="preserve">coeficiencia </w:t>
                          </w:r>
                        </w:p>
                      </w:txbxContent>
                    </v:textbox>
                  </v:roundrect>
                  <v:roundrect id="Rectángulo redondeado 30" o:spid="_x0000_s1044" style="position:absolute;left:3889;top:43588;width:12351;height:64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LmcIA&#10;AADbAAAADwAAAGRycy9kb3ducmV2LnhtbERPW2vCMBR+F/wP4Qi+DE1VmNIZRRzCBg68wh4PzVnb&#10;mZx0Taz135uHgY8f332+bK0RDdW+dKxgNExAEGdOl5wrOB03gxkIH5A1Gsek4E4elotuZ46pdjfe&#10;U3MIuYgh7FNUUIRQpVL6rCCLfugq4sj9uNpiiLDOpa7xFsOtkeMkeZUWS44NBVa0Lii7HK5WwdR8&#10;/66+zF+5+8xG1fh925yvL1Kpfq9dvYEI1Ian+N/9oRVM4vr4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8uZwgAAANsAAAAPAAAAAAAAAAAAAAAAAJgCAABkcnMvZG93&#10;bnJldi54bWxQSwUGAAAAAAQABAD1AAAAhwMAAAAA&#10;" fillcolor="#ed7d31" strokecolor="#ae5a21" strokeweight="1pt">
                    <v:stroke joinstyle="miter"/>
                    <v:textbox>
                      <w:txbxContent>
                        <w:p w:rsidR="00C17B53" w:rsidRPr="009B365F" w:rsidRDefault="00C17B53" w:rsidP="00C17B53">
                          <w:pPr>
                            <w:jc w:val="center"/>
                            <w:rPr>
                              <w:sz w:val="18"/>
                              <w:szCs w:val="18"/>
                            </w:rPr>
                          </w:pPr>
                          <w:r w:rsidRPr="009B365F">
                            <w:rPr>
                              <w:sz w:val="18"/>
                              <w:szCs w:val="18"/>
                            </w:rPr>
                            <w:t xml:space="preserve">Brigada de Cambio Climático </w:t>
                          </w:r>
                        </w:p>
                      </w:txbxContent>
                    </v:textbox>
                  </v:roundrect>
                  <v:shape id="Conector recto de flecha 31" o:spid="_x0000_s1045" type="#_x0000_t32" style="position:absolute;left:11334;top:39506;width:10298;height:39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UeMIAAADbAAAADwAAAGRycy9kb3ducmV2LnhtbESPT2sCMRTE7wW/Q3hCbzW7FoquRllK&#10;BS89+A+vj81zs7h5WZOo22/fCILHYWZ+w8yXvW3FjXxoHCvIRxkI4srphmsF+93qYwIiRGSNrWNS&#10;8EcBlovB2xwL7e68ods21iJBOBSowMTYFVKGypDFMHIdcfJOzluMSfpaao/3BLetHGfZl7TYcFow&#10;2NG3oeq8vVoF9FPmHukynZjN/kzTYyl/D6VS78O+nIGI1MdX+NleawWfOTy+p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cUeMIAAADbAAAADwAAAAAAAAAAAAAA&#10;AAChAgAAZHJzL2Rvd25yZXYueG1sUEsFBgAAAAAEAAQA+QAAAJADAAAAAA==&#10;" strokecolor="#5b9bd5" strokeweight=".5pt">
                    <v:stroke endarrow="block" joinstyle="miter"/>
                  </v:shape>
                  <v:shape id="Conector recto de flecha 32" o:spid="_x0000_s1046" type="#_x0000_t32" style="position:absolute;left:30099;top:39678;width:9730;height:3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HpBcQAAADbAAAADwAAAGRycy9kb3ducmV2LnhtbESPQWsCMRSE7wX/Q3iCt5pVocjWKKVY&#10;0IPFqkiPz+S5u7h5WZJ0Xf+9EQoeh5n5hpktOluLlnyoHCsYDTMQxNqZigsFh/3X6xREiMgGa8ek&#10;4EYBFvPeywxz4678Q+0uFiJBOOSooIyxyaUMuiSLYega4uSdnbcYk/SFNB6vCW5rOc6yN2mx4rRQ&#10;YkOfJenL7s8q2Hzr7XbaXlbdOtvo4+/Bu9PSKzXodx/vICJ18Rn+b6+MgskYHl/S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ekFxAAAANsAAAAPAAAAAAAAAAAA&#10;AAAAAKECAABkcnMvZG93bnJldi54bWxQSwUGAAAAAAQABAD5AAAAkgMAAAAA&#10;" strokecolor="#5b9bd5" strokeweight=".5pt">
                    <v:stroke endarrow="block" joinstyle="miter"/>
                  </v:shape>
                </v:group>
                <v:group id="Grupo 33" o:spid="_x0000_s1047" style="position:absolute;left:47084;top:25885;width:36116;height:17876" coordorigin="50974,33575" coordsize="42797,16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ectángulo redondeado 34" o:spid="_x0000_s1048" style="position:absolute;left:51983;top:33575;width:14025;height:59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cOcEA&#10;AADbAAAADwAAAGRycy9kb3ducmV2LnhtbESP3YrCMBSE7wXfIRzBG9HUH5a1GmVZLIh3uvsAh+bY&#10;drc5KUnU+PZGELwcZuYbZr2NphVXcr6xrGA6yUAQl1Y3XCn4/SnGnyB8QNbYWiYFd/Kw3fR7a8y1&#10;vfGRrqdQiQRhn6OCOoQul9KXNRn0E9sRJ+9sncGQpKukdnhLcNPKWZZ9SIMNp4UaO/quqfw/XYyC&#10;5V9009g2ZnHxPMqKgy2qnVVqOIhfKxCBYniHX+29VjBfwPNL+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VnDnBAAAA2wAAAA8AAAAAAAAAAAAAAAAAmAIAAGRycy9kb3du&#10;cmV2LnhtbFBLBQYAAAAABAAEAPUAAACGAwAAAAA=&#10;" fillcolor="#5b9bd5" strokecolor="#41719c" strokeweight="1pt">
                    <v:stroke joinstyle="miter"/>
                    <v:textbox>
                      <w:txbxContent>
                        <w:p w:rsidR="00C17B53" w:rsidRPr="009B365F" w:rsidRDefault="00C17B53" w:rsidP="00C17B53">
                          <w:pPr>
                            <w:jc w:val="center"/>
                            <w:rPr>
                              <w:sz w:val="18"/>
                              <w:szCs w:val="18"/>
                            </w:rPr>
                          </w:pPr>
                          <w:r>
                            <w:rPr>
                              <w:sz w:val="18"/>
                              <w:szCs w:val="18"/>
                            </w:rPr>
                            <w:t>Responsable en Gestión del Riesgo  de Desastres</w:t>
                          </w:r>
                        </w:p>
                      </w:txbxContent>
                    </v:textbox>
                  </v:roundrect>
                  <v:roundrect id="Rectángulo redondeado 35" o:spid="_x0000_s1049" style="position:absolute;left:50974;top:43132;width:10167;height:73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oAcYA&#10;AADbAAAADwAAAGRycy9kb3ducmV2LnhtbESPW2sCMRSE3wv+h3AKfSma1eKFrVHEUqhgod6gj4fN&#10;6e5qcrLdxHX990Yo9HGYmW+Y6by1RjRU+9Kxgn4vAUGcOV1yrmC/e+9OQPiArNE4JgVX8jCfdR6m&#10;mGp34Q0125CLCGGfooIihCqV0mcFWfQ9VxFH78fVFkOUdS51jZcIt0YOkmQkLZYcFwqsaFlQdtqe&#10;rYKx+T4uPs1v+bXK+tXgbd0czs9SqafHdvEKIlAb/sN/7Q+t4GUI9y/xB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RoAcYAAADbAAAADwAAAAAAAAAAAAAAAACYAgAAZHJz&#10;L2Rvd25yZXYueG1sUEsFBgAAAAAEAAQA9QAAAIsDAAAAAA==&#10;" fillcolor="#ed7d31" strokecolor="#ae5a21" strokeweight="1pt">
                    <v:stroke joinstyle="miter"/>
                    <v:textbox>
                      <w:txbxContent>
                        <w:p w:rsidR="00C17B53" w:rsidRPr="009B365F" w:rsidRDefault="00C17B53" w:rsidP="00C17B53">
                          <w:pPr>
                            <w:jc w:val="center"/>
                            <w:rPr>
                              <w:sz w:val="18"/>
                              <w:szCs w:val="18"/>
                            </w:rPr>
                          </w:pPr>
                          <w:r w:rsidRPr="00010690">
                            <w:rPr>
                              <w:sz w:val="16"/>
                              <w:szCs w:val="16"/>
                            </w:rPr>
                            <w:t>Brigada Señalización Evacuación y</w:t>
                          </w:r>
                          <w:r w:rsidRPr="009B365F">
                            <w:rPr>
                              <w:sz w:val="18"/>
                              <w:szCs w:val="18"/>
                            </w:rPr>
                            <w:t xml:space="preserve"> </w:t>
                          </w:r>
                          <w:r w:rsidRPr="009D2A47">
                            <w:rPr>
                              <w:sz w:val="16"/>
                              <w:szCs w:val="16"/>
                            </w:rPr>
                            <w:t xml:space="preserve">Evaluación </w:t>
                          </w:r>
                        </w:p>
                      </w:txbxContent>
                    </v:textbox>
                  </v:roundrect>
                  <v:roundrect id="Rectángulo redondeado 36" o:spid="_x0000_s1050" style="position:absolute;left:63028;top:43132;width:10977;height:73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2dsYA&#10;AADbAAAADwAAAGRycy9kb3ducmV2LnhtbESP3WoCMRSE7wXfIRyhN6VmtaBlaxRRCgottP5ALw+b&#10;4+5qcrJu4rq+vSkUvBxm5htmMmutEQ3VvnSsYNBPQBBnTpecK9htP17eQPiArNE4JgU38jCbdjsT&#10;TLW78g81m5CLCGGfooIihCqV0mcFWfR9VxFH7+BqiyHKOpe6xmuEWyOHSTKSFkuOCwVWtCgoO20u&#10;VsHY/B7nX+Zcfq+zQTVcfjb7y7NU6qnXzt9BBGrDI/zfXmkFryP4+x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b2dsYAAADbAAAADwAAAAAAAAAAAAAAAACYAgAAZHJz&#10;L2Rvd25yZXYueG1sUEsFBgAAAAAEAAQA9QAAAIsDAAAAAA==&#10;" fillcolor="#ed7d31" strokecolor="#ae5a21" strokeweight="1pt">
                    <v:stroke joinstyle="miter"/>
                    <v:textbox>
                      <w:txbxContent>
                        <w:p w:rsidR="00C17B53" w:rsidRPr="00010690" w:rsidRDefault="00C17B53" w:rsidP="00C17B53">
                          <w:pPr>
                            <w:jc w:val="center"/>
                            <w:rPr>
                              <w:sz w:val="16"/>
                              <w:szCs w:val="16"/>
                            </w:rPr>
                          </w:pPr>
                          <w:r w:rsidRPr="00010690">
                            <w:rPr>
                              <w:sz w:val="16"/>
                              <w:szCs w:val="16"/>
                            </w:rPr>
                            <w:t xml:space="preserve">Brigada Contra Incendios y Seguridad </w:t>
                          </w:r>
                        </w:p>
                      </w:txbxContent>
                    </v:textbox>
                  </v:roundrect>
                  <v:shape id="Conector recto de flecha 37" o:spid="_x0000_s1051" type="#_x0000_t32" style="position:absolute;left:57531;top:39678;width:141;height:3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KncQAAADbAAAADwAAAGRycy9kb3ducmV2LnhtbESPT2sCMRTE70K/Q3gFb5ptC62sRpHS&#10;gj1Y/Id4fCbP3cXNy5LEdf32plDwOMzMb5jJrLO1aMmHyrGCl2EGglg7U3GhYLf9HoxAhIhssHZM&#10;Cm4UYDZ96k0wN+7Ka2o3sRAJwiFHBWWMTS5l0CVZDEPXECfv5LzFmKQvpPF4TXBby9cse5cWK04L&#10;JTb0WZI+by5WwfJXr1aj9rzofrKl3h923h2/vFL9524+BhGpi4/wf3thFLx9wN+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kqdxAAAANsAAAAPAAAAAAAAAAAA&#10;AAAAAKECAABkcnMvZG93bnJldi54bWxQSwUGAAAAAAQABAD5AAAAkgMAAAAA&#10;" strokecolor="#5b9bd5" strokeweight=".5pt">
                    <v:stroke endarrow="block" joinstyle="miter"/>
                  </v:shape>
                  <v:shape id="Conector recto de flecha 38" o:spid="_x0000_s1052" type="#_x0000_t32" style="position:absolute;left:62342;top:39417;width:6174;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e78EAAADbAAAADwAAAGRycy9kb3ducmV2LnhtbERPy2oCMRTdF/yHcAV3NaMFkalRRFqw&#10;C8UXxeU1uc4MTm6GJI7j3zeLgsvDec8Wna1FSz5UjhWMhhkIYu1MxYWC0/H7fQoiRGSDtWNS8KQA&#10;i3nvbYa5cQ/eU3uIhUghHHJUUMbY5FIGXZLFMHQNceKuzluMCfpCGo+PFG5rOc6yibRYcWoosaFV&#10;Sfp2uFsFm63e7abtbd39ZBv9ez55d/nySg363fITRKQuvsT/7rVR8JHGpi/p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id7vwQAAANsAAAAPAAAAAAAAAAAAAAAA&#10;AKECAABkcnMvZG93bnJldi54bWxQSwUGAAAAAAQABAD5AAAAjwMAAAAA&#10;" strokecolor="#5b9bd5" strokeweight=".5pt">
                    <v:stroke endarrow="block" joinstyle="miter"/>
                  </v:shape>
                  <v:roundrect id="Rectángulo redondeado 39" o:spid="_x0000_s1053" style="position:absolute;left:74877;top:42884;width:18895;height:76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iBMYA&#10;AADbAAAADwAAAGRycy9kb3ducmV2LnhtbESPW2sCMRSE3wv+h3AKfSma1YKXrVHEUqhgod6gj4fN&#10;6e5qcrLdxHX990Yo9HGYmW+Y6by1RjRU+9Kxgn4vAUGcOV1yrmC/e++OQfiArNE4JgVX8jCfdR6m&#10;mGp34Q0125CLCGGfooIihCqV0mcFWfQ9VxFH78fVFkOUdS51jZcIt0YOkmQoLZYcFwqsaFlQdtqe&#10;rYKR+T4uPs1v+bXK+tXgbd0czs9SqafHdvEKIlAb/sN/7Q+t4GUC9y/xB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iBMYAAADbAAAADwAAAAAAAAAAAAAAAACYAgAAZHJz&#10;L2Rvd25yZXYueG1sUEsFBgAAAAAEAAQA9QAAAIsDAAAAAA==&#10;" fillcolor="#ed7d31" strokecolor="#ae5a21" strokeweight="1pt">
                    <v:stroke joinstyle="miter"/>
                    <v:textbox>
                      <w:txbxContent>
                        <w:p w:rsidR="00C17B53" w:rsidRPr="001D59F8" w:rsidRDefault="00C17B53" w:rsidP="00C17B53">
                          <w:pPr>
                            <w:pStyle w:val="NormalWeb"/>
                            <w:spacing w:line="256" w:lineRule="auto"/>
                            <w:jc w:val="center"/>
                            <w:rPr>
                              <w:rFonts w:asciiTheme="minorHAnsi" w:hAnsiTheme="minorHAnsi"/>
                            </w:rPr>
                          </w:pPr>
                          <w:r w:rsidRPr="00010690">
                            <w:rPr>
                              <w:rFonts w:asciiTheme="minorHAnsi" w:hAnsiTheme="minorHAnsi"/>
                              <w:sz w:val="16"/>
                              <w:szCs w:val="16"/>
                            </w:rPr>
                            <w:t>Brigada de Protección y entrega de niños y soporte socioemocional y actividades lúdicas</w:t>
                          </w:r>
                          <w:r w:rsidRPr="001D59F8">
                            <w:rPr>
                              <w:rFonts w:asciiTheme="minorHAnsi" w:hAnsiTheme="minorHAnsi"/>
                              <w:sz w:val="20"/>
                            </w:rPr>
                            <w:t xml:space="preserve">. </w:t>
                          </w:r>
                          <w:r w:rsidRPr="001D59F8">
                            <w:rPr>
                              <w:rFonts w:asciiTheme="minorHAnsi" w:eastAsia="Calibri" w:hAnsiTheme="minorHAnsi"/>
                              <w:sz w:val="18"/>
                              <w:szCs w:val="18"/>
                              <w:lang w:val="es-ES"/>
                            </w:rPr>
                            <w:t xml:space="preserve"> </w:t>
                          </w:r>
                        </w:p>
                      </w:txbxContent>
                    </v:textbox>
                  </v:roundrect>
                  <v:shape id="Conector recto de flecha 40" o:spid="_x0000_s1054" type="#_x0000_t32" style="position:absolute;left:64772;top:39568;width:14666;height:3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mhlMEAAADbAAAADwAAAGRycy9kb3ducmV2LnhtbERPy2oCMRTdF/yHcAV3NaMUkalRRFqw&#10;C8UXxeU1uc4MTm6GJI7j3zeLgsvDec8Wna1FSz5UjhWMhhkIYu1MxYWC0/H7fQoiRGSDtWNS8KQA&#10;i3nvbYa5cQ/eU3uIhUghHHJUUMbY5FIGXZLFMHQNceKuzluMCfpCGo+PFG5rOc6yibRYcWoosaFV&#10;Sfp2uFsFm63e7abtbd39ZBv9ez55d/nySg363fITRKQuvsT/7rVR8JHWpy/p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aGUwQAAANsAAAAPAAAAAAAAAAAAAAAA&#10;AKECAABkcnMvZG93bnJldi54bWxQSwUGAAAAAAQABAD5AAAAjwMAAAAA&#10;" strokecolor="#5b9bd5" strokeweight=".5pt">
                    <v:stroke endarrow="block" joinstyle="miter"/>
                  </v:shape>
                </v:group>
                <w10:wrap type="square" anchorx="margin"/>
              </v:group>
            </w:pict>
          </mc:Fallback>
        </mc:AlternateContent>
      </w: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p>
    <w:p w:rsidR="00C17B53" w:rsidRDefault="00C17B53" w:rsidP="00C17B53">
      <w:pPr>
        <w:pStyle w:val="Sinespaciado"/>
      </w:pPr>
      <w:r w:rsidRPr="00C17B53">
        <w:t>Nota: Para el caso de las IE multigrado y unidocentes, éstas podrás adaptarse y contar</w:t>
      </w:r>
    </w:p>
    <w:p w:rsidR="00C17B53" w:rsidRDefault="00C17B53" w:rsidP="00C17B53">
      <w:pPr>
        <w:pStyle w:val="Sinespaciado"/>
        <w:rPr>
          <w:rFonts w:ascii="Arial Narrow" w:hAnsi="Arial Narrow" w:cs="Times New Roman"/>
          <w:b/>
          <w:color w:val="2E74B5" w:themeColor="accent1" w:themeShade="BF"/>
          <w:sz w:val="20"/>
          <w:szCs w:val="20"/>
        </w:rPr>
      </w:pPr>
      <w:r w:rsidRPr="00C17B53">
        <w:t xml:space="preserve"> con el número de brigadas que se adecuen a su realidad.</w:t>
      </w:r>
      <w:r w:rsidRPr="00C17B53">
        <w:rPr>
          <w:rFonts w:ascii="Arial Narrow" w:hAnsi="Arial Narrow" w:cs="Times New Roman"/>
          <w:b/>
          <w:color w:val="2E74B5" w:themeColor="accent1" w:themeShade="BF"/>
          <w:sz w:val="20"/>
          <w:szCs w:val="20"/>
        </w:rPr>
        <w:t xml:space="preserve"> ELABORAR  LA ESTRUCTURA </w:t>
      </w:r>
    </w:p>
    <w:p w:rsidR="00C17B53" w:rsidRDefault="00C17B53" w:rsidP="00C17B53">
      <w:pPr>
        <w:pStyle w:val="Sinespaciado"/>
        <w:rPr>
          <w:rFonts w:ascii="Arial" w:eastAsia="Calibri" w:hAnsi="Arial" w:cs="Arial"/>
        </w:rPr>
      </w:pPr>
      <w:r w:rsidRPr="00C17B53">
        <w:rPr>
          <w:rFonts w:ascii="Arial Narrow" w:hAnsi="Arial Narrow" w:cs="Times New Roman"/>
          <w:b/>
          <w:color w:val="2E74B5" w:themeColor="accent1" w:themeShade="BF"/>
          <w:sz w:val="20"/>
          <w:szCs w:val="20"/>
        </w:rPr>
        <w:t xml:space="preserve">ORGANIZACIONAL   DE LA COMISIÓN DE CIUDADANIA AMBIENTAL Y GRD CON LOS NOMBRES DE </w:t>
      </w:r>
      <w:r w:rsidRPr="00C17B53">
        <w:rPr>
          <w:rFonts w:ascii="Arial Narrow" w:eastAsia="Calibri" w:hAnsi="Arial Narrow" w:cs="Times New Roman"/>
          <w:b/>
          <w:color w:val="2E74B5" w:themeColor="accent1" w:themeShade="BF"/>
          <w:sz w:val="20"/>
          <w:szCs w:val="20"/>
        </w:rPr>
        <w:t>CADA UNO DE LOS IN</w:t>
      </w:r>
      <w:r>
        <w:rPr>
          <w:rFonts w:ascii="Arial Narrow" w:eastAsia="Calibri" w:hAnsi="Arial Narrow" w:cs="Times New Roman"/>
          <w:b/>
          <w:color w:val="2E74B5" w:themeColor="accent1" w:themeShade="BF"/>
          <w:sz w:val="20"/>
          <w:szCs w:val="20"/>
        </w:rPr>
        <w:t>TEGRANTE</w:t>
      </w:r>
    </w:p>
    <w:p w:rsidR="00C17B53" w:rsidRDefault="00C17B53" w:rsidP="00C17B53">
      <w:pPr>
        <w:pStyle w:val="Sinespaciado"/>
        <w:rPr>
          <w:rFonts w:ascii="Arial Narrow" w:hAnsi="Arial Narrow" w:cs="Times New Roman"/>
          <w:b/>
          <w:color w:val="2E74B5" w:themeColor="accent1" w:themeShade="BF"/>
          <w:sz w:val="20"/>
          <w:szCs w:val="20"/>
        </w:rPr>
      </w:pPr>
    </w:p>
    <w:p w:rsidR="00C17B53" w:rsidRDefault="00C17B53" w:rsidP="00C17B53">
      <w:pPr>
        <w:pStyle w:val="Sinespaciado"/>
        <w:rPr>
          <w:rFonts w:ascii="Arial Narrow" w:hAnsi="Arial Narrow" w:cs="Times New Roman"/>
          <w:b/>
          <w:color w:val="2E74B5" w:themeColor="accent1" w:themeShade="BF"/>
          <w:sz w:val="20"/>
          <w:szCs w:val="20"/>
        </w:rPr>
      </w:pPr>
    </w:p>
    <w:p w:rsidR="00C17B53" w:rsidRDefault="00C17B53" w:rsidP="00C17B53">
      <w:pPr>
        <w:pStyle w:val="Sinespaciado"/>
        <w:rPr>
          <w:rFonts w:ascii="Arial Narrow" w:hAnsi="Arial Narrow" w:cs="Times New Roman"/>
          <w:b/>
          <w:color w:val="2E74B5" w:themeColor="accent1" w:themeShade="BF"/>
          <w:sz w:val="20"/>
          <w:szCs w:val="20"/>
        </w:rPr>
      </w:pPr>
    </w:p>
    <w:p w:rsidR="00C17B53" w:rsidRDefault="00C17B53" w:rsidP="00C17B53">
      <w:pPr>
        <w:pStyle w:val="Sinespaciado"/>
        <w:rPr>
          <w:rFonts w:ascii="Arial Narrow" w:hAnsi="Arial Narrow" w:cs="Times New Roman"/>
          <w:b/>
          <w:color w:val="2E74B5" w:themeColor="accent1" w:themeShade="BF"/>
          <w:sz w:val="20"/>
          <w:szCs w:val="20"/>
        </w:rPr>
      </w:pPr>
    </w:p>
    <w:p w:rsidR="00C17B53" w:rsidRDefault="00C17B53" w:rsidP="00C17B53">
      <w:pPr>
        <w:pStyle w:val="Sinespaciado"/>
        <w:rPr>
          <w:rFonts w:ascii="Arial Narrow" w:hAnsi="Arial Narrow" w:cs="Times New Roman"/>
          <w:b/>
          <w:color w:val="2E74B5" w:themeColor="accent1" w:themeShade="BF"/>
          <w:sz w:val="20"/>
          <w:szCs w:val="20"/>
        </w:rPr>
      </w:pPr>
    </w:p>
    <w:p w:rsidR="00C17B53" w:rsidRDefault="00C17B53" w:rsidP="00C17B53">
      <w:pPr>
        <w:pStyle w:val="Sinespaciado"/>
        <w:rPr>
          <w:rFonts w:ascii="Arial Narrow" w:hAnsi="Arial Narrow" w:cs="Times New Roman"/>
          <w:b/>
          <w:color w:val="2E74B5" w:themeColor="accent1" w:themeShade="BF"/>
          <w:sz w:val="20"/>
          <w:szCs w:val="20"/>
        </w:rPr>
      </w:pPr>
    </w:p>
    <w:p w:rsidR="00C17B53" w:rsidRDefault="00C17B53" w:rsidP="00C17B53">
      <w:pPr>
        <w:pStyle w:val="Sinespaciado"/>
        <w:rPr>
          <w:rFonts w:ascii="Arial Narrow" w:hAnsi="Arial Narrow" w:cs="Times New Roman"/>
          <w:b/>
          <w:color w:val="2E74B5" w:themeColor="accent1" w:themeShade="BF"/>
          <w:sz w:val="20"/>
          <w:szCs w:val="20"/>
        </w:rPr>
      </w:pPr>
    </w:p>
    <w:p w:rsidR="00C17B53" w:rsidRDefault="00C17B53" w:rsidP="00C17B53">
      <w:pPr>
        <w:pStyle w:val="Sinespaciado"/>
        <w:rPr>
          <w:rFonts w:ascii="Arial Narrow" w:hAnsi="Arial Narrow" w:cs="Times New Roman"/>
          <w:b/>
          <w:color w:val="2E74B5" w:themeColor="accent1" w:themeShade="BF"/>
          <w:sz w:val="20"/>
          <w:szCs w:val="20"/>
        </w:rPr>
      </w:pPr>
    </w:p>
    <w:tbl>
      <w:tblPr>
        <w:tblStyle w:val="Tablaconcuadrcula"/>
        <w:tblpPr w:leftFromText="141" w:rightFromText="141" w:vertAnchor="text" w:horzAnchor="margin" w:tblpXSpec="center" w:tblpY="597"/>
        <w:tblW w:w="12895" w:type="dxa"/>
        <w:tblLook w:val="04A0" w:firstRow="1" w:lastRow="0" w:firstColumn="1" w:lastColumn="0" w:noHBand="0" w:noVBand="1"/>
      </w:tblPr>
      <w:tblGrid>
        <w:gridCol w:w="12895"/>
      </w:tblGrid>
      <w:tr w:rsidR="00C17B53" w:rsidRPr="00C17B53" w:rsidTr="00C17B53">
        <w:trPr>
          <w:trHeight w:val="1133"/>
        </w:trPr>
        <w:tc>
          <w:tcPr>
            <w:tcW w:w="12895" w:type="dxa"/>
            <w:shd w:val="clear" w:color="auto" w:fill="D9E2F3" w:themeFill="accent5" w:themeFillTint="33"/>
          </w:tcPr>
          <w:p w:rsidR="00C17B53" w:rsidRPr="00C17B53" w:rsidRDefault="00C17B53" w:rsidP="00C17B53">
            <w:pPr>
              <w:shd w:val="clear" w:color="auto" w:fill="D9E2F3" w:themeFill="accent5" w:themeFillTint="33"/>
              <w:jc w:val="center"/>
              <w:rPr>
                <w:rFonts w:ascii="Arial" w:hAnsi="Arial" w:cs="Arial"/>
                <w:sz w:val="24"/>
                <w:szCs w:val="24"/>
              </w:rPr>
            </w:pPr>
          </w:p>
          <w:p w:rsidR="00C17B53" w:rsidRPr="00C17B53" w:rsidRDefault="00C17B53" w:rsidP="00C17B53">
            <w:pPr>
              <w:shd w:val="clear" w:color="auto" w:fill="D9E2F3" w:themeFill="accent5" w:themeFillTint="33"/>
              <w:jc w:val="center"/>
              <w:rPr>
                <w:rFonts w:ascii="Arial" w:hAnsi="Arial" w:cs="Arial"/>
                <w:sz w:val="24"/>
                <w:szCs w:val="24"/>
              </w:rPr>
            </w:pPr>
            <w:r w:rsidRPr="00C17B53">
              <w:rPr>
                <w:rFonts w:ascii="Arial" w:hAnsi="Arial" w:cs="Arial"/>
                <w:sz w:val="24"/>
                <w:szCs w:val="24"/>
              </w:rPr>
              <w:t>FUNCIONES  GENERALES DE LA COMISIÓN DE GESTIÓN DE RIESGOS DE DESASTRES</w:t>
            </w:r>
          </w:p>
          <w:p w:rsidR="00C17B53" w:rsidRPr="00C17B53" w:rsidRDefault="00C17B53" w:rsidP="00C17B53">
            <w:pPr>
              <w:shd w:val="clear" w:color="auto" w:fill="D9E2F3" w:themeFill="accent5" w:themeFillTint="33"/>
              <w:jc w:val="center"/>
              <w:rPr>
                <w:rFonts w:ascii="Arial" w:hAnsi="Arial" w:cs="Arial"/>
                <w:sz w:val="24"/>
                <w:szCs w:val="24"/>
              </w:rPr>
            </w:pPr>
            <w:r w:rsidRPr="00C17B53">
              <w:rPr>
                <w:rFonts w:ascii="Arial" w:hAnsi="Arial" w:cs="Arial"/>
                <w:sz w:val="24"/>
                <w:szCs w:val="24"/>
                <w:shd w:val="clear" w:color="auto" w:fill="D9E2F3" w:themeFill="accent5" w:themeFillTint="33"/>
              </w:rPr>
              <w:t>Gestión de los Riesgos de Desastres;</w:t>
            </w:r>
          </w:p>
        </w:tc>
      </w:tr>
      <w:tr w:rsidR="00C17B53" w:rsidRPr="00C17B53" w:rsidTr="00C17B53">
        <w:trPr>
          <w:trHeight w:val="7073"/>
        </w:trPr>
        <w:tc>
          <w:tcPr>
            <w:tcW w:w="12895" w:type="dxa"/>
            <w:shd w:val="clear" w:color="auto" w:fill="A8D08D" w:themeFill="accent6" w:themeFillTint="99"/>
          </w:tcPr>
          <w:p w:rsidR="00C17B53" w:rsidRPr="00C17B53" w:rsidRDefault="00C17B53" w:rsidP="00C17B53">
            <w:pPr>
              <w:spacing w:after="200" w:line="276" w:lineRule="auto"/>
              <w:ind w:left="720"/>
              <w:contextualSpacing/>
              <w:jc w:val="both"/>
              <w:rPr>
                <w:rFonts w:ascii="Arial" w:hAnsi="Arial" w:cs="Arial"/>
                <w:sz w:val="24"/>
                <w:szCs w:val="24"/>
              </w:rPr>
            </w:pPr>
          </w:p>
          <w:p w:rsidR="00C17B53" w:rsidRPr="00C17B53" w:rsidRDefault="00C17B53" w:rsidP="00C17B53">
            <w:pPr>
              <w:shd w:val="clear" w:color="auto" w:fill="A8D08D" w:themeFill="accent6" w:themeFillTint="99"/>
              <w:spacing w:after="200" w:line="276" w:lineRule="auto"/>
              <w:ind w:left="720"/>
              <w:contextualSpacing/>
              <w:jc w:val="both"/>
              <w:rPr>
                <w:rFonts w:ascii="Arial" w:hAnsi="Arial" w:cs="Arial"/>
                <w:sz w:val="24"/>
                <w:szCs w:val="24"/>
              </w:rPr>
            </w:pPr>
            <w:r w:rsidRPr="00C17B53">
              <w:rPr>
                <w:rFonts w:ascii="Arial" w:hAnsi="Arial" w:cs="Arial"/>
                <w:sz w:val="24"/>
                <w:szCs w:val="24"/>
              </w:rPr>
              <w:t>Debe cumplir las siguientes funciones:</w:t>
            </w:r>
          </w:p>
          <w:p w:rsidR="00C17B53" w:rsidRPr="00C17B53" w:rsidRDefault="00C17B53" w:rsidP="00C17B53">
            <w:pPr>
              <w:numPr>
                <w:ilvl w:val="0"/>
                <w:numId w:val="2"/>
              </w:numPr>
              <w:shd w:val="clear" w:color="auto" w:fill="A8D08D" w:themeFill="accent6" w:themeFillTint="99"/>
              <w:contextualSpacing/>
              <w:jc w:val="both"/>
              <w:rPr>
                <w:rFonts w:ascii="Arial" w:hAnsi="Arial" w:cs="Arial"/>
                <w:sz w:val="24"/>
                <w:szCs w:val="24"/>
              </w:rPr>
            </w:pPr>
            <w:r w:rsidRPr="00C17B53">
              <w:rPr>
                <w:rFonts w:ascii="Arial" w:hAnsi="Arial" w:cs="Arial"/>
                <w:sz w:val="24"/>
                <w:szCs w:val="24"/>
              </w:rPr>
              <w:t>Planificar, organizar, ejecutar, monitorear, y evaluar las acciones establecidas en el Plan de Gestión del Riesgo de Desastres que son de responsabilidad sectorial en el marco del Plan Nacional de Prevención y Atención de Desastres.</w:t>
            </w:r>
          </w:p>
          <w:p w:rsidR="00C17B53" w:rsidRPr="00C17B53" w:rsidRDefault="00C17B53" w:rsidP="00C17B53">
            <w:pPr>
              <w:numPr>
                <w:ilvl w:val="0"/>
                <w:numId w:val="2"/>
              </w:numPr>
              <w:shd w:val="clear" w:color="auto" w:fill="A8D08D" w:themeFill="accent6" w:themeFillTint="99"/>
              <w:contextualSpacing/>
              <w:jc w:val="both"/>
              <w:rPr>
                <w:rFonts w:ascii="Arial" w:hAnsi="Arial" w:cs="Arial"/>
                <w:sz w:val="24"/>
                <w:szCs w:val="24"/>
              </w:rPr>
            </w:pPr>
            <w:r w:rsidRPr="00C17B53">
              <w:rPr>
                <w:rFonts w:ascii="Arial" w:hAnsi="Arial" w:cs="Arial"/>
                <w:sz w:val="24"/>
                <w:szCs w:val="24"/>
              </w:rPr>
              <w:t>Planificar, organizar, ejecutar, monitorear y evaluar las acciones el Plan de Contingencia con el asesoramiento y apoyo con el Centro de Operaciones de Emergencia (COE) correspondiente.</w:t>
            </w:r>
          </w:p>
          <w:p w:rsidR="00C17B53" w:rsidRPr="00C17B53" w:rsidRDefault="00C17B53" w:rsidP="00C17B53">
            <w:pPr>
              <w:numPr>
                <w:ilvl w:val="0"/>
                <w:numId w:val="2"/>
              </w:numPr>
              <w:shd w:val="clear" w:color="auto" w:fill="A8D08D" w:themeFill="accent6" w:themeFillTint="99"/>
              <w:contextualSpacing/>
              <w:jc w:val="both"/>
              <w:rPr>
                <w:rFonts w:ascii="Arial" w:hAnsi="Arial" w:cs="Arial"/>
                <w:sz w:val="24"/>
                <w:szCs w:val="24"/>
              </w:rPr>
            </w:pPr>
            <w:r w:rsidRPr="00C17B53">
              <w:rPr>
                <w:rFonts w:ascii="Arial" w:hAnsi="Arial" w:cs="Arial"/>
                <w:sz w:val="24"/>
                <w:szCs w:val="24"/>
              </w:rPr>
              <w:t>Organizar y promover la participación de los estudiantes, docentes y padres de familia en la Gestión del Riesgo de Desastres.</w:t>
            </w:r>
          </w:p>
          <w:p w:rsidR="00C17B53" w:rsidRPr="00C17B53" w:rsidRDefault="00C17B53" w:rsidP="00C17B53">
            <w:pPr>
              <w:numPr>
                <w:ilvl w:val="0"/>
                <w:numId w:val="2"/>
              </w:numPr>
              <w:shd w:val="clear" w:color="auto" w:fill="A8D08D" w:themeFill="accent6" w:themeFillTint="99"/>
              <w:contextualSpacing/>
              <w:jc w:val="both"/>
              <w:rPr>
                <w:rFonts w:ascii="Arial" w:hAnsi="Arial" w:cs="Arial"/>
                <w:sz w:val="24"/>
                <w:szCs w:val="24"/>
              </w:rPr>
            </w:pPr>
            <w:r w:rsidRPr="00C17B53">
              <w:rPr>
                <w:rFonts w:ascii="Arial" w:hAnsi="Arial" w:cs="Arial"/>
                <w:sz w:val="24"/>
                <w:szCs w:val="24"/>
              </w:rPr>
              <w:t>Desarrollar acciones de capacitación en Gestión del Riesgo de Desastres en coordinación con la Unidad de Gestión Educativa Local  y otros.</w:t>
            </w:r>
          </w:p>
          <w:p w:rsidR="00C17B53" w:rsidRPr="00C17B53" w:rsidRDefault="00C17B53" w:rsidP="00C17B53">
            <w:pPr>
              <w:numPr>
                <w:ilvl w:val="0"/>
                <w:numId w:val="2"/>
              </w:numPr>
              <w:shd w:val="clear" w:color="auto" w:fill="A8D08D" w:themeFill="accent6" w:themeFillTint="99"/>
              <w:contextualSpacing/>
              <w:jc w:val="both"/>
              <w:rPr>
                <w:rFonts w:ascii="Arial" w:hAnsi="Arial" w:cs="Arial"/>
                <w:sz w:val="24"/>
                <w:szCs w:val="24"/>
              </w:rPr>
            </w:pPr>
            <w:r w:rsidRPr="00C17B53">
              <w:rPr>
                <w:rFonts w:ascii="Arial" w:hAnsi="Arial" w:cs="Arial"/>
                <w:sz w:val="24"/>
                <w:szCs w:val="24"/>
              </w:rPr>
              <w:t>Organizar, ejecutar y evaluar la realización de los simulacros a realizar de acuerdo a la realidad fenomenológica de la zona, reportando a la UGEL correspondiente y al PERÚ- EDUCA con asesoramiento de la Unidad de Gestión Educativa Local  y otros de acuerdo al cronograma aprobado por el Ministerio de Educación.</w:t>
            </w:r>
          </w:p>
          <w:p w:rsidR="00C17B53" w:rsidRPr="00C17B53" w:rsidRDefault="00C17B53" w:rsidP="00C17B53">
            <w:pPr>
              <w:numPr>
                <w:ilvl w:val="0"/>
                <w:numId w:val="2"/>
              </w:numPr>
              <w:shd w:val="clear" w:color="auto" w:fill="A8D08D" w:themeFill="accent6" w:themeFillTint="99"/>
              <w:contextualSpacing/>
              <w:jc w:val="both"/>
              <w:rPr>
                <w:rFonts w:ascii="Arial" w:hAnsi="Arial" w:cs="Arial"/>
                <w:sz w:val="24"/>
                <w:szCs w:val="24"/>
              </w:rPr>
            </w:pPr>
            <w:r w:rsidRPr="00C17B53">
              <w:rPr>
                <w:rFonts w:ascii="Arial" w:hAnsi="Arial" w:cs="Arial"/>
                <w:sz w:val="24"/>
                <w:szCs w:val="24"/>
              </w:rPr>
              <w:t>Organizar el Centro de Operaciones de Emergencia (COE-IE) como espacio físico de monitoreo, permanentemente  obtienen, recaban y comparten información sobre el desarrollo de emergencias, desastres o peligros inminentes para el procesamiento e intercambio de información permanente de la IE a la UGEL.</w:t>
            </w:r>
          </w:p>
          <w:p w:rsidR="00C17B53" w:rsidRPr="00C17B53" w:rsidRDefault="00C17B53" w:rsidP="00C17B53">
            <w:pPr>
              <w:numPr>
                <w:ilvl w:val="0"/>
                <w:numId w:val="2"/>
              </w:numPr>
              <w:shd w:val="clear" w:color="auto" w:fill="A8D08D" w:themeFill="accent6" w:themeFillTint="99"/>
              <w:contextualSpacing/>
              <w:jc w:val="both"/>
              <w:rPr>
                <w:rFonts w:ascii="Arial" w:hAnsi="Arial" w:cs="Arial"/>
                <w:sz w:val="24"/>
                <w:szCs w:val="24"/>
              </w:rPr>
            </w:pPr>
            <w:r w:rsidRPr="00C17B53">
              <w:rPr>
                <w:rFonts w:ascii="Arial" w:hAnsi="Arial" w:cs="Arial"/>
                <w:sz w:val="24"/>
                <w:szCs w:val="24"/>
              </w:rPr>
              <w:t>Garantizar la incorporación de la Gestión del Riesgo de Desastres en el Proyecto Educativo Institucional, el Proyecto Curricular Institucional y en el Plan Anual de Trabajo.</w:t>
            </w:r>
          </w:p>
          <w:p w:rsidR="00C17B53" w:rsidRPr="00C17B53" w:rsidRDefault="00C17B53" w:rsidP="00C17B53">
            <w:pPr>
              <w:numPr>
                <w:ilvl w:val="0"/>
                <w:numId w:val="2"/>
              </w:numPr>
              <w:shd w:val="clear" w:color="auto" w:fill="A8D08D" w:themeFill="accent6" w:themeFillTint="99"/>
              <w:contextualSpacing/>
              <w:jc w:val="both"/>
              <w:rPr>
                <w:rFonts w:ascii="Arial" w:hAnsi="Arial" w:cs="Arial"/>
                <w:sz w:val="24"/>
                <w:szCs w:val="24"/>
              </w:rPr>
            </w:pPr>
            <w:r w:rsidRPr="00C17B53">
              <w:rPr>
                <w:rFonts w:ascii="Arial" w:hAnsi="Arial" w:cs="Arial"/>
                <w:sz w:val="24"/>
                <w:szCs w:val="24"/>
              </w:rPr>
              <w:t xml:space="preserve">Organizar, promover y capacitar a las brigadas de: señalización evacuación y evaluación, Contra incendios y seguridad, protección y entrega de estudiantes, soporte, actividades lúdicas con la participación de los docentes, padres de familia y otros. </w:t>
            </w:r>
          </w:p>
        </w:tc>
      </w:tr>
    </w:tbl>
    <w:p w:rsidR="00C17B53" w:rsidRDefault="00C17B53" w:rsidP="00C17B53">
      <w:pPr>
        <w:jc w:val="both"/>
        <w:rPr>
          <w:rFonts w:ascii="Arial Narrow" w:eastAsia="Calibri" w:hAnsi="Arial Narrow" w:cs="Times New Roman"/>
          <w:b/>
          <w:color w:val="2E74B5" w:themeColor="accent1" w:themeShade="BF"/>
          <w:sz w:val="20"/>
          <w:szCs w:val="20"/>
        </w:rPr>
      </w:pPr>
    </w:p>
    <w:p w:rsidR="00C17B53" w:rsidRDefault="00C17B53" w:rsidP="00C17B53">
      <w:pPr>
        <w:jc w:val="both"/>
        <w:rPr>
          <w:rFonts w:ascii="Arial Narrow" w:eastAsia="Calibri" w:hAnsi="Arial Narrow" w:cs="Times New Roman"/>
          <w:b/>
          <w:color w:val="2E74B5" w:themeColor="accent1" w:themeShade="BF"/>
          <w:sz w:val="20"/>
          <w:szCs w:val="20"/>
        </w:rPr>
      </w:pPr>
    </w:p>
    <w:p w:rsidR="00C17B53" w:rsidRPr="00C17B53" w:rsidRDefault="00C17B53" w:rsidP="00C17B53">
      <w:pPr>
        <w:jc w:val="both"/>
        <w:rPr>
          <w:rFonts w:ascii="Arial Narrow" w:eastAsia="Calibri" w:hAnsi="Arial Narrow" w:cs="Times New Roman"/>
          <w:color w:val="2E74B5" w:themeColor="accent1" w:themeShade="BF"/>
          <w:sz w:val="20"/>
          <w:szCs w:val="20"/>
        </w:rPr>
      </w:pPr>
    </w:p>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Default="00C17B53"/>
    <w:p w:rsidR="00C17B53" w:rsidRPr="00C17B53" w:rsidRDefault="00C17B53" w:rsidP="00C17B53">
      <w:pPr>
        <w:autoSpaceDE w:val="0"/>
        <w:autoSpaceDN w:val="0"/>
        <w:adjustRightInd w:val="0"/>
        <w:spacing w:after="0" w:line="240" w:lineRule="auto"/>
        <w:ind w:left="720"/>
        <w:contextualSpacing/>
        <w:rPr>
          <w:rFonts w:ascii="Arial" w:eastAsia="Calibri" w:hAnsi="Arial" w:cs="Arial"/>
          <w:b/>
          <w:color w:val="000000"/>
          <w:sz w:val="24"/>
          <w:szCs w:val="24"/>
        </w:rPr>
      </w:pPr>
      <w:r w:rsidRPr="00C17B53">
        <w:rPr>
          <w:rFonts w:ascii="Arial" w:eastAsia="Calibri" w:hAnsi="Arial" w:cs="Arial"/>
          <w:b/>
          <w:noProof/>
          <w:color w:val="000000"/>
          <w:sz w:val="24"/>
          <w:szCs w:val="24"/>
          <w:lang w:eastAsia="es-PE"/>
        </w:rPr>
        <mc:AlternateContent>
          <mc:Choice Requires="wps">
            <w:drawing>
              <wp:anchor distT="0" distB="0" distL="114300" distR="114300" simplePos="0" relativeHeight="251663360" behindDoc="0" locked="0" layoutInCell="1" allowOverlap="1" wp14:anchorId="0511A78A" wp14:editId="1154FBFA">
                <wp:simplePos x="0" y="0"/>
                <wp:positionH relativeFrom="column">
                  <wp:posOffset>1670380</wp:posOffset>
                </wp:positionH>
                <wp:positionV relativeFrom="paragraph">
                  <wp:posOffset>1124788</wp:posOffset>
                </wp:positionV>
                <wp:extent cx="1170432" cy="0"/>
                <wp:effectExtent l="0" t="0" r="29845" b="19050"/>
                <wp:wrapNone/>
                <wp:docPr id="6" name="Conector recto 6"/>
                <wp:cNvGraphicFramePr/>
                <a:graphic xmlns:a="http://schemas.openxmlformats.org/drawingml/2006/main">
                  <a:graphicData uri="http://schemas.microsoft.com/office/word/2010/wordprocessingShape">
                    <wps:wsp>
                      <wps:cNvCnPr/>
                      <wps:spPr>
                        <a:xfrm flipV="1">
                          <a:off x="0" y="0"/>
                          <a:ext cx="117043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8ED488" id="Conector recto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88.55pt" to="223.7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" strokecolor="#4a7ebb"/>
            </w:pict>
          </mc:Fallback>
        </mc:AlternateContent>
      </w:r>
      <w:r w:rsidRPr="00C17B53">
        <w:rPr>
          <w:rFonts w:ascii="Arial" w:eastAsia="Calibri" w:hAnsi="Arial" w:cs="Arial"/>
          <w:b/>
          <w:noProof/>
          <w:color w:val="000000"/>
          <w:sz w:val="24"/>
          <w:szCs w:val="24"/>
          <w:lang w:eastAsia="es-PE"/>
        </w:rPr>
        <mc:AlternateContent>
          <mc:Choice Requires="wps">
            <w:drawing>
              <wp:anchor distT="0" distB="0" distL="114300" distR="114300" simplePos="0" relativeHeight="251662336" behindDoc="0" locked="0" layoutInCell="1" allowOverlap="1" wp14:anchorId="04536B0F" wp14:editId="0F3ECBA2">
                <wp:simplePos x="0" y="0"/>
                <wp:positionH relativeFrom="column">
                  <wp:posOffset>1004697</wp:posOffset>
                </wp:positionH>
                <wp:positionV relativeFrom="paragraph">
                  <wp:posOffset>1015060</wp:posOffset>
                </wp:positionV>
                <wp:extent cx="665683" cy="292608"/>
                <wp:effectExtent l="0" t="0" r="20320" b="12700"/>
                <wp:wrapNone/>
                <wp:docPr id="5" name="Rectángulo 5"/>
                <wp:cNvGraphicFramePr/>
                <a:graphic xmlns:a="http://schemas.openxmlformats.org/drawingml/2006/main">
                  <a:graphicData uri="http://schemas.microsoft.com/office/word/2010/wordprocessingShape">
                    <wps:wsp>
                      <wps:cNvSpPr/>
                      <wps:spPr>
                        <a:xfrm>
                          <a:off x="0" y="0"/>
                          <a:ext cx="665683" cy="292608"/>
                        </a:xfrm>
                        <a:prstGeom prst="rect">
                          <a:avLst/>
                        </a:prstGeom>
                        <a:solidFill>
                          <a:srgbClr val="9BBB59"/>
                        </a:solidFill>
                        <a:ln w="25400" cap="flat" cmpd="sng" algn="ctr">
                          <a:solidFill>
                            <a:srgbClr val="9BBB59">
                              <a:shade val="50000"/>
                            </a:srgbClr>
                          </a:solidFill>
                          <a:prstDash val="solid"/>
                        </a:ln>
                        <a:effectLst/>
                      </wps:spPr>
                      <wps:txbx>
                        <w:txbxContent>
                          <w:p w:rsidR="00C17B53" w:rsidRPr="00C17B53" w:rsidRDefault="00C17B53" w:rsidP="00C17B53">
                            <w:pPr>
                              <w:jc w:val="center"/>
                              <w:rPr>
                                <w:color w:val="000000"/>
                              </w:rPr>
                            </w:pPr>
                            <w:r w:rsidRPr="00C17B53">
                              <w:rPr>
                                <w:color w:val="000000"/>
                              </w:rPr>
                              <w:t>COE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36B0F" id="Rectángulo 5" o:spid="_x0000_s1055" style="position:absolute;left:0;text-align:left;margin-left:79.1pt;margin-top:79.95pt;width:52.4pt;height:2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" fillcolor="#9bbb59" strokecolor="#71893f" strokeweight="2pt">
                <v:textbox>
                  <w:txbxContent>
                    <w:p w:rsidR="00C17B53" w:rsidRPr="00C17B53" w:rsidRDefault="00C17B53" w:rsidP="00C17B53">
                      <w:pPr>
                        <w:jc w:val="center"/>
                        <w:rPr>
                          <w:color w:val="000000"/>
                        </w:rPr>
                      </w:pPr>
                      <w:r w:rsidRPr="00C17B53">
                        <w:rPr>
                          <w:color w:val="000000"/>
                        </w:rPr>
                        <w:t>COE</w:t>
                      </w:r>
                    </w:p>
                  </w:txbxContent>
                </v:textbox>
              </v:rect>
            </w:pict>
          </mc:Fallback>
        </mc:AlternateContent>
      </w:r>
      <w:r w:rsidRPr="00C17B53">
        <w:rPr>
          <w:rFonts w:ascii="Arial" w:eastAsia="Calibri" w:hAnsi="Arial" w:cs="Arial"/>
          <w:b/>
          <w:color w:val="000000"/>
          <w:sz w:val="24"/>
          <w:szCs w:val="24"/>
        </w:rPr>
        <w:t>ORGANIZACIÓN PARA LA EMERGENCIA.</w:t>
      </w: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r w:rsidRPr="00C17B53">
        <w:rPr>
          <w:rFonts w:ascii="Arial" w:eastAsia="Calibri" w:hAnsi="Arial" w:cs="Arial"/>
          <w:b/>
          <w:noProof/>
          <w:color w:val="000000"/>
          <w:sz w:val="24"/>
          <w:szCs w:val="24"/>
          <w:lang w:eastAsia="es-PE"/>
        </w:rPr>
        <w:drawing>
          <wp:anchor distT="0" distB="0" distL="114300" distR="114300" simplePos="0" relativeHeight="251661312" behindDoc="1" locked="0" layoutInCell="1" allowOverlap="1" wp14:anchorId="7716CDA1" wp14:editId="40DB9A24">
            <wp:simplePos x="0" y="0"/>
            <wp:positionH relativeFrom="column">
              <wp:posOffset>609600</wp:posOffset>
            </wp:positionH>
            <wp:positionV relativeFrom="paragraph">
              <wp:posOffset>215900</wp:posOffset>
            </wp:positionV>
            <wp:extent cx="7924432" cy="4648200"/>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298" t="18417" r="18764" b="22896"/>
                    <a:stretch/>
                  </pic:blipFill>
                  <pic:spPr bwMode="auto">
                    <a:xfrm>
                      <a:off x="0" y="0"/>
                      <a:ext cx="7924432" cy="464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Pr="00C17B53" w:rsidRDefault="00C17B53" w:rsidP="00C17B53">
      <w:pPr>
        <w:spacing w:after="200" w:line="276" w:lineRule="auto"/>
        <w:rPr>
          <w:rFonts w:ascii="Calibri" w:eastAsia="Calibri" w:hAnsi="Calibri" w:cs="Times New Roman"/>
        </w:rPr>
      </w:pPr>
    </w:p>
    <w:p w:rsidR="00C17B53" w:rsidRDefault="00C17B53"/>
    <w:p w:rsidR="00C17B53" w:rsidRDefault="00C17B53"/>
    <w:p w:rsidR="00C17B53" w:rsidRDefault="00C17B53"/>
    <w:p w:rsidR="00C17B53" w:rsidRDefault="00C17B53"/>
    <w:p w:rsidR="00C17B53" w:rsidRDefault="00C17B53"/>
    <w:p w:rsidR="00C17B53" w:rsidRPr="00C17B53" w:rsidRDefault="00C17B53" w:rsidP="00C17B53">
      <w:pPr>
        <w:spacing w:after="200" w:line="276" w:lineRule="auto"/>
        <w:rPr>
          <w:rFonts w:ascii="Arial" w:eastAsia="Times New Roman" w:hAnsi="Arial" w:cs="Arial"/>
          <w:b/>
          <w:sz w:val="24"/>
          <w:szCs w:val="24"/>
          <w:u w:val="single"/>
          <w:lang w:eastAsia="es-PE"/>
        </w:rPr>
      </w:pPr>
      <w:r w:rsidRPr="00C17B53">
        <w:rPr>
          <w:rFonts w:ascii="Arial" w:eastAsia="Times New Roman" w:hAnsi="Arial" w:cs="Arial"/>
          <w:b/>
          <w:sz w:val="24"/>
          <w:szCs w:val="24"/>
          <w:u w:val="single"/>
          <w:lang w:eastAsia="es-PE"/>
        </w:rPr>
        <w:lastRenderedPageBreak/>
        <w:t>PROCEDIMIENTOS  BÁSICO PARA SOPORTE SOCIO EMOCIONAL (CONTENCIÓN) EN EMERGENCIA</w:t>
      </w:r>
    </w:p>
    <w:p w:rsidR="00C17B53" w:rsidRPr="00C17B53" w:rsidRDefault="00C17B53" w:rsidP="00C17B53">
      <w:pPr>
        <w:spacing w:after="0" w:line="240" w:lineRule="auto"/>
        <w:ind w:left="234"/>
        <w:contextualSpacing/>
        <w:rPr>
          <w:rFonts w:ascii="Arial" w:eastAsia="Times New Roman" w:hAnsi="Arial" w:cs="Arial"/>
          <w:sz w:val="24"/>
          <w:szCs w:val="24"/>
          <w:lang w:eastAsia="es-PE"/>
        </w:rPr>
      </w:pPr>
    </w:p>
    <w:tbl>
      <w:tblPr>
        <w:tblStyle w:val="Tablaconcuadrcula4"/>
        <w:tblW w:w="0" w:type="auto"/>
        <w:tblInd w:w="392" w:type="dxa"/>
        <w:tblLayout w:type="fixed"/>
        <w:tblLook w:val="04A0" w:firstRow="1" w:lastRow="0" w:firstColumn="1" w:lastColumn="0" w:noHBand="0" w:noVBand="1"/>
      </w:tblPr>
      <w:tblGrid>
        <w:gridCol w:w="1446"/>
        <w:gridCol w:w="425"/>
        <w:gridCol w:w="1276"/>
        <w:gridCol w:w="10915"/>
      </w:tblGrid>
      <w:tr w:rsidR="00C17B53" w:rsidRPr="00C17B53" w:rsidTr="00CD30A2">
        <w:tc>
          <w:tcPr>
            <w:tcW w:w="1871" w:type="dxa"/>
            <w:gridSpan w:val="2"/>
            <w:tcBorders>
              <w:top w:val="single" w:sz="4" w:space="0" w:color="auto"/>
              <w:left w:val="single" w:sz="4" w:space="0" w:color="auto"/>
              <w:bottom w:val="single" w:sz="4" w:space="0" w:color="auto"/>
              <w:right w:val="single" w:sz="4" w:space="0" w:color="auto"/>
            </w:tcBorders>
            <w:shd w:val="clear" w:color="auto" w:fill="DBE5F1"/>
            <w:hideMark/>
          </w:tcPr>
          <w:p w:rsidR="00C17B53" w:rsidRPr="00C17B53" w:rsidRDefault="00C17B53" w:rsidP="00C17B53">
            <w:pPr>
              <w:rPr>
                <w:rFonts w:ascii="Arial" w:eastAsia="Calibri" w:hAnsi="Arial" w:cs="Arial"/>
                <w:b/>
              </w:rPr>
            </w:pPr>
            <w:r w:rsidRPr="00C17B53">
              <w:rPr>
                <w:rFonts w:ascii="Arial" w:eastAsia="Calibri" w:hAnsi="Arial" w:cs="Arial"/>
                <w:b/>
              </w:rPr>
              <w:t>Objetivo</w:t>
            </w:r>
          </w:p>
        </w:tc>
        <w:tc>
          <w:tcPr>
            <w:tcW w:w="12191" w:type="dxa"/>
            <w:gridSpan w:val="2"/>
            <w:tcBorders>
              <w:top w:val="single" w:sz="4" w:space="0" w:color="auto"/>
              <w:left w:val="single" w:sz="4" w:space="0" w:color="auto"/>
              <w:bottom w:val="single" w:sz="4" w:space="0" w:color="auto"/>
              <w:right w:val="single" w:sz="4" w:space="0" w:color="auto"/>
            </w:tcBorders>
            <w:hideMark/>
          </w:tcPr>
          <w:p w:rsidR="00C17B53" w:rsidRPr="00C17B53" w:rsidRDefault="00C17B53" w:rsidP="00C17B53">
            <w:pPr>
              <w:rPr>
                <w:rFonts w:ascii="Arial" w:eastAsia="Calibri" w:hAnsi="Arial" w:cs="Arial"/>
              </w:rPr>
            </w:pPr>
            <w:r w:rsidRPr="00C17B53">
              <w:rPr>
                <w:rFonts w:ascii="Arial" w:eastAsia="Calibri" w:hAnsi="Arial" w:cs="Arial"/>
              </w:rPr>
              <w:t>Brindar la contención emocional que permita a los estudiantes recuperar su equilibrio emocional.</w:t>
            </w:r>
          </w:p>
        </w:tc>
      </w:tr>
      <w:tr w:rsidR="00C17B53" w:rsidRPr="00C17B53" w:rsidTr="00CD30A2">
        <w:tc>
          <w:tcPr>
            <w:tcW w:w="14062" w:type="dxa"/>
            <w:gridSpan w:val="4"/>
            <w:tcBorders>
              <w:top w:val="single" w:sz="4" w:space="0" w:color="auto"/>
              <w:left w:val="single" w:sz="4" w:space="0" w:color="auto"/>
              <w:bottom w:val="single" w:sz="4" w:space="0" w:color="auto"/>
              <w:right w:val="single" w:sz="4" w:space="0" w:color="auto"/>
            </w:tcBorders>
            <w:hideMark/>
          </w:tcPr>
          <w:p w:rsidR="00C17B53" w:rsidRPr="00C17B53" w:rsidRDefault="00C17B53" w:rsidP="00C17B53">
            <w:pPr>
              <w:rPr>
                <w:rFonts w:ascii="Arial" w:eastAsia="Calibri" w:hAnsi="Arial" w:cs="Arial"/>
                <w:b/>
              </w:rPr>
            </w:pPr>
            <w:r w:rsidRPr="00C17B53">
              <w:rPr>
                <w:rFonts w:ascii="Arial" w:eastAsia="Calibri" w:hAnsi="Arial" w:cs="Arial"/>
                <w:b/>
                <w:shd w:val="clear" w:color="auto" w:fill="DBE5F1"/>
              </w:rPr>
              <w:t>Activación:</w:t>
            </w:r>
            <w:r w:rsidRPr="00C17B53">
              <w:rPr>
                <w:rFonts w:ascii="Arial" w:eastAsia="Calibri" w:hAnsi="Arial" w:cs="Arial"/>
                <w:b/>
              </w:rPr>
              <w:t xml:space="preserve"> </w:t>
            </w:r>
            <w:r w:rsidRPr="00C17B53">
              <w:rPr>
                <w:rFonts w:ascii="Arial" w:eastAsia="Calibri" w:hAnsi="Arial" w:cs="Arial"/>
              </w:rPr>
              <w:t>D</w:t>
            </w:r>
            <w:r w:rsidRPr="00C17B53">
              <w:rPr>
                <w:rFonts w:ascii="Arial" w:eastAsia="Calibri" w:hAnsi="Arial" w:cs="Arial"/>
                <w:bCs/>
              </w:rPr>
              <w:t>ocente que se encuentre con los estudiantes en la hora del simulacro desarrollará las acciones de soporte socioemocional (contención).</w:t>
            </w:r>
          </w:p>
        </w:tc>
      </w:tr>
      <w:tr w:rsidR="00C17B53" w:rsidRPr="00C17B53" w:rsidTr="00CD30A2">
        <w:tc>
          <w:tcPr>
            <w:tcW w:w="3147" w:type="dxa"/>
            <w:gridSpan w:val="3"/>
            <w:tcBorders>
              <w:top w:val="single" w:sz="4" w:space="0" w:color="auto"/>
              <w:left w:val="single" w:sz="4" w:space="0" w:color="auto"/>
              <w:bottom w:val="single" w:sz="4" w:space="0" w:color="auto"/>
              <w:right w:val="single" w:sz="4" w:space="0" w:color="auto"/>
            </w:tcBorders>
          </w:tcPr>
          <w:p w:rsidR="00C17B53" w:rsidRPr="00C17B53" w:rsidRDefault="00C17B53" w:rsidP="00C17B53">
            <w:pPr>
              <w:autoSpaceDE w:val="0"/>
              <w:autoSpaceDN w:val="0"/>
              <w:adjustRightInd w:val="0"/>
              <w:rPr>
                <w:rFonts w:ascii="Arial" w:eastAsia="Calibri" w:hAnsi="Arial" w:cs="Arial"/>
                <w:i/>
                <w:iCs/>
              </w:rPr>
            </w:pPr>
            <w:r w:rsidRPr="00C17B53">
              <w:rPr>
                <w:rFonts w:ascii="Arial" w:eastAsia="Calibri" w:hAnsi="Arial" w:cs="Arial"/>
                <w:i/>
                <w:iCs/>
              </w:rPr>
              <w:t>Presencia de lluvias, inundaciones, huaycos, deslizamientos, sismos.</w:t>
            </w:r>
          </w:p>
          <w:p w:rsidR="00C17B53" w:rsidRPr="00C17B53" w:rsidRDefault="00C17B53" w:rsidP="00C17B53">
            <w:pPr>
              <w:autoSpaceDE w:val="0"/>
              <w:autoSpaceDN w:val="0"/>
              <w:adjustRightInd w:val="0"/>
              <w:rPr>
                <w:rFonts w:ascii="Arial" w:eastAsia="Calibri" w:hAnsi="Arial" w:cs="Arial"/>
                <w:b/>
              </w:rPr>
            </w:pPr>
          </w:p>
        </w:tc>
        <w:tc>
          <w:tcPr>
            <w:tcW w:w="10915" w:type="dxa"/>
            <w:tcBorders>
              <w:top w:val="single" w:sz="4" w:space="0" w:color="auto"/>
              <w:left w:val="single" w:sz="4" w:space="0" w:color="auto"/>
              <w:bottom w:val="single" w:sz="4" w:space="0" w:color="auto"/>
              <w:right w:val="single" w:sz="4" w:space="0" w:color="auto"/>
            </w:tcBorders>
          </w:tcPr>
          <w:p w:rsidR="00C17B53" w:rsidRPr="00C17B53" w:rsidRDefault="00C17B53" w:rsidP="00C17B53">
            <w:pPr>
              <w:rPr>
                <w:rFonts w:ascii="Arial" w:eastAsia="Calibri" w:hAnsi="Arial" w:cs="Arial"/>
                <w:i/>
                <w:iCs/>
              </w:rPr>
            </w:pPr>
            <w:r w:rsidRPr="00C17B53">
              <w:rPr>
                <w:rFonts w:ascii="Arial" w:eastAsia="Calibri" w:hAnsi="Arial" w:cs="Arial"/>
                <w:i/>
                <w:iCs/>
              </w:rPr>
              <w:t>Activación del Protocolo: en situaciones de emergencia en la IE.</w:t>
            </w:r>
          </w:p>
          <w:p w:rsidR="00C17B53" w:rsidRPr="00C17B53" w:rsidRDefault="00C17B53" w:rsidP="00C17B53">
            <w:pPr>
              <w:rPr>
                <w:rFonts w:ascii="Arial" w:eastAsia="Calibri" w:hAnsi="Arial" w:cs="Arial"/>
                <w:i/>
                <w:iCs/>
              </w:rPr>
            </w:pPr>
          </w:p>
        </w:tc>
      </w:tr>
      <w:tr w:rsidR="00C17B53" w:rsidRPr="00C17B53" w:rsidTr="00CD30A2">
        <w:tc>
          <w:tcPr>
            <w:tcW w:w="14062" w:type="dxa"/>
            <w:gridSpan w:val="4"/>
            <w:tcBorders>
              <w:top w:val="single" w:sz="4" w:space="0" w:color="auto"/>
              <w:left w:val="single" w:sz="4" w:space="0" w:color="auto"/>
              <w:bottom w:val="single" w:sz="4" w:space="0" w:color="auto"/>
              <w:right w:val="single" w:sz="4" w:space="0" w:color="auto"/>
            </w:tcBorders>
            <w:hideMark/>
          </w:tcPr>
          <w:p w:rsidR="00C17B53" w:rsidRPr="00C17B53" w:rsidRDefault="00C17B53" w:rsidP="00C17B53">
            <w:pPr>
              <w:rPr>
                <w:rFonts w:ascii="Arial" w:eastAsia="Calibri" w:hAnsi="Arial" w:cs="Arial"/>
                <w:b/>
              </w:rPr>
            </w:pPr>
            <w:r w:rsidRPr="00C17B53">
              <w:rPr>
                <w:rFonts w:ascii="Arial" w:eastAsia="Calibri" w:hAnsi="Arial" w:cs="Arial"/>
                <w:b/>
              </w:rPr>
              <w:t xml:space="preserve">Acciones y responsables de la ejecución de acciones-Secuencia de actividades operativas </w:t>
            </w:r>
          </w:p>
        </w:tc>
      </w:tr>
      <w:tr w:rsidR="00C17B53" w:rsidRPr="00C17B53" w:rsidTr="00CD30A2">
        <w:tc>
          <w:tcPr>
            <w:tcW w:w="1446" w:type="dxa"/>
            <w:tcBorders>
              <w:top w:val="single" w:sz="4" w:space="0" w:color="auto"/>
              <w:left w:val="single" w:sz="4" w:space="0" w:color="auto"/>
              <w:bottom w:val="single" w:sz="4" w:space="0" w:color="auto"/>
              <w:right w:val="single" w:sz="4" w:space="0" w:color="auto"/>
            </w:tcBorders>
            <w:hideMark/>
          </w:tcPr>
          <w:p w:rsidR="00C17B53" w:rsidRPr="00C17B53" w:rsidRDefault="00C17B53" w:rsidP="00C17B53">
            <w:pPr>
              <w:rPr>
                <w:rFonts w:ascii="Arial" w:eastAsia="Calibri" w:hAnsi="Arial" w:cs="Arial"/>
                <w:b/>
              </w:rPr>
            </w:pPr>
            <w:r w:rsidRPr="00C17B53">
              <w:rPr>
                <w:rFonts w:ascii="Arial" w:eastAsia="Calibri" w:hAnsi="Arial" w:cs="Arial"/>
                <w:b/>
                <w:bCs/>
              </w:rPr>
              <w:t>Encargado/a</w:t>
            </w:r>
          </w:p>
        </w:tc>
        <w:tc>
          <w:tcPr>
            <w:tcW w:w="12616" w:type="dxa"/>
            <w:gridSpan w:val="3"/>
            <w:tcBorders>
              <w:top w:val="single" w:sz="4" w:space="0" w:color="auto"/>
              <w:left w:val="single" w:sz="4" w:space="0" w:color="auto"/>
              <w:bottom w:val="single" w:sz="4" w:space="0" w:color="auto"/>
              <w:right w:val="single" w:sz="4" w:space="0" w:color="auto"/>
            </w:tcBorders>
            <w:hideMark/>
          </w:tcPr>
          <w:p w:rsidR="00C17B53" w:rsidRPr="00C17B53" w:rsidRDefault="00C17B53" w:rsidP="00C17B53">
            <w:pPr>
              <w:rPr>
                <w:rFonts w:ascii="Arial" w:eastAsia="Calibri" w:hAnsi="Arial" w:cs="Arial"/>
                <w:b/>
              </w:rPr>
            </w:pPr>
            <w:r w:rsidRPr="00C17B53">
              <w:rPr>
                <w:rFonts w:ascii="Arial" w:eastAsia="Calibri" w:hAnsi="Arial" w:cs="Arial"/>
                <w:b/>
                <w:bCs/>
              </w:rPr>
              <w:t>Actividad/es – Tiempos: a la señal de alarma de la emergencia</w:t>
            </w:r>
          </w:p>
        </w:tc>
      </w:tr>
      <w:tr w:rsidR="00C17B53" w:rsidRPr="00C17B53" w:rsidTr="00CD30A2">
        <w:trPr>
          <w:trHeight w:val="1178"/>
        </w:trPr>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C17B53" w:rsidRPr="00C17B53" w:rsidRDefault="00C17B53" w:rsidP="00C17B53">
            <w:pPr>
              <w:rPr>
                <w:rFonts w:ascii="Arial" w:eastAsia="Calibri" w:hAnsi="Arial" w:cs="Arial"/>
                <w:bCs/>
              </w:rPr>
            </w:pPr>
            <w:r w:rsidRPr="00C17B53">
              <w:rPr>
                <w:rFonts w:ascii="Arial" w:eastAsia="Calibri" w:hAnsi="Arial" w:cs="Arial"/>
                <w:b/>
                <w:bCs/>
              </w:rPr>
              <w:t>Docente que se encuentre con los estudiantes durante la alarma de emergencia.</w:t>
            </w:r>
          </w:p>
        </w:tc>
        <w:tc>
          <w:tcPr>
            <w:tcW w:w="12616" w:type="dxa"/>
            <w:gridSpan w:val="3"/>
            <w:tcBorders>
              <w:top w:val="single" w:sz="4" w:space="0" w:color="auto"/>
              <w:left w:val="single" w:sz="4" w:space="0" w:color="auto"/>
              <w:bottom w:val="single" w:sz="4" w:space="0" w:color="auto"/>
              <w:right w:val="single" w:sz="4" w:space="0" w:color="auto"/>
            </w:tcBorders>
            <w:shd w:val="clear" w:color="auto" w:fill="FFFFFF"/>
          </w:tcPr>
          <w:p w:rsidR="00C17B53" w:rsidRPr="00C17B53" w:rsidRDefault="00C17B53" w:rsidP="00C17B53">
            <w:pPr>
              <w:numPr>
                <w:ilvl w:val="0"/>
                <w:numId w:val="5"/>
              </w:numPr>
              <w:contextualSpacing/>
              <w:jc w:val="both"/>
              <w:rPr>
                <w:rFonts w:ascii="Arial" w:eastAsia="Calibri" w:hAnsi="Arial" w:cs="Arial"/>
              </w:rPr>
            </w:pPr>
            <w:r w:rsidRPr="00C17B53">
              <w:rPr>
                <w:rFonts w:ascii="Arial" w:eastAsia="Calibri" w:hAnsi="Arial" w:cs="Arial"/>
              </w:rPr>
              <w:t>El docente inicia la contención socioemocional, para ello; en tono,  firme, claro  y afectivo deberá indicar a los estudiantes trasladarse al lugar previamente destinado en el proceso de evacuación.</w:t>
            </w:r>
          </w:p>
          <w:p w:rsidR="00C17B53" w:rsidRPr="00C17B53" w:rsidRDefault="00C17B53" w:rsidP="00C17B53">
            <w:pPr>
              <w:ind w:left="720"/>
              <w:contextualSpacing/>
              <w:jc w:val="both"/>
              <w:rPr>
                <w:rFonts w:ascii="Arial" w:eastAsia="Calibri" w:hAnsi="Arial" w:cs="Arial"/>
              </w:rPr>
            </w:pPr>
          </w:p>
          <w:p w:rsidR="00C17B53" w:rsidRPr="00C17B53" w:rsidRDefault="00C17B53" w:rsidP="00C17B53">
            <w:pPr>
              <w:numPr>
                <w:ilvl w:val="0"/>
                <w:numId w:val="5"/>
              </w:numPr>
              <w:contextualSpacing/>
              <w:jc w:val="both"/>
              <w:rPr>
                <w:rFonts w:ascii="Arial" w:eastAsia="Calibri" w:hAnsi="Arial" w:cs="Arial"/>
                <w:b/>
              </w:rPr>
            </w:pPr>
            <w:r w:rsidRPr="00C17B53">
              <w:rPr>
                <w:rFonts w:ascii="Arial" w:eastAsia="Calibri" w:hAnsi="Arial" w:cs="Arial"/>
              </w:rPr>
              <w:t xml:space="preserve">Durante el traslado dirá a los estudiantes que  esta actividad </w:t>
            </w:r>
            <w:r w:rsidRPr="00C17B53">
              <w:rPr>
                <w:rFonts w:ascii="Arial" w:eastAsia="Calibri" w:hAnsi="Arial" w:cs="Arial"/>
                <w:b/>
                <w:i/>
              </w:rPr>
              <w:t>ES UN COMPROMISO DE TODOS Y DE LA CUAL DEPENDERÁ LA VIDA MUCHOS</w:t>
            </w:r>
            <w:r w:rsidRPr="00C17B53">
              <w:rPr>
                <w:rFonts w:ascii="Arial" w:eastAsia="Calibri" w:hAnsi="Arial" w:cs="Arial"/>
                <w:b/>
              </w:rPr>
              <w:t xml:space="preserve">. </w:t>
            </w:r>
            <w:r w:rsidRPr="00C17B53">
              <w:rPr>
                <w:rFonts w:ascii="Arial" w:eastAsia="Calibri" w:hAnsi="Arial" w:cs="Arial"/>
              </w:rPr>
              <w:t xml:space="preserve">Continuará diciendo:   </w:t>
            </w:r>
            <w:r w:rsidRPr="00C17B53">
              <w:rPr>
                <w:rFonts w:ascii="Arial" w:eastAsia="Calibri" w:hAnsi="Arial" w:cs="Arial"/>
                <w:i/>
              </w:rPr>
              <w:t>“mantengan la calma, “fíjense por dónde caminan, vayan de prisa pero sin correr, estemos pendientes todos de todos” siempre en tono firme y afectivo.</w:t>
            </w:r>
            <w:r w:rsidRPr="00C17B53">
              <w:rPr>
                <w:rFonts w:ascii="Arial" w:eastAsia="Calibri" w:hAnsi="Arial" w:cs="Arial"/>
              </w:rPr>
              <w:t xml:space="preserve"> </w:t>
            </w:r>
          </w:p>
          <w:p w:rsidR="00C17B53" w:rsidRPr="00C17B53" w:rsidRDefault="00C17B53" w:rsidP="00C17B53">
            <w:pPr>
              <w:tabs>
                <w:tab w:val="left" w:pos="385"/>
              </w:tabs>
              <w:autoSpaceDE w:val="0"/>
              <w:autoSpaceDN w:val="0"/>
              <w:adjustRightInd w:val="0"/>
              <w:ind w:left="317"/>
              <w:contextualSpacing/>
              <w:rPr>
                <w:rFonts w:ascii="Arial" w:eastAsia="Times New Roman" w:hAnsi="Arial" w:cs="Arial"/>
                <w:lang w:eastAsia="es-PE"/>
              </w:rPr>
            </w:pPr>
          </w:p>
        </w:tc>
      </w:tr>
      <w:tr w:rsidR="00C17B53" w:rsidRPr="00C17B53" w:rsidTr="00CD30A2">
        <w:trPr>
          <w:trHeight w:val="318"/>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C17B53" w:rsidRPr="00C17B53" w:rsidRDefault="00C17B53" w:rsidP="00C17B53">
            <w:pPr>
              <w:rPr>
                <w:rFonts w:ascii="Arial" w:eastAsia="Calibri" w:hAnsi="Arial" w:cs="Arial"/>
                <w:bCs/>
              </w:rPr>
            </w:pPr>
          </w:p>
        </w:tc>
        <w:tc>
          <w:tcPr>
            <w:tcW w:w="1261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17B53" w:rsidRPr="00C17B53" w:rsidRDefault="00C17B53" w:rsidP="00C17B53">
            <w:pPr>
              <w:rPr>
                <w:rFonts w:ascii="Arial" w:eastAsia="Calibri" w:hAnsi="Arial" w:cs="Arial"/>
                <w:b/>
              </w:rPr>
            </w:pPr>
            <w:r w:rsidRPr="00C17B53">
              <w:rPr>
                <w:rFonts w:ascii="Arial" w:eastAsia="Calibri" w:hAnsi="Arial" w:cs="Arial"/>
                <w:b/>
                <w:bCs/>
              </w:rPr>
              <w:t>Actividad/es – En el lugar donde han sido ubicados en la evacuación.</w:t>
            </w:r>
          </w:p>
        </w:tc>
      </w:tr>
      <w:tr w:rsidR="00C17B53" w:rsidRPr="00C17B53" w:rsidTr="00CD30A2">
        <w:trPr>
          <w:trHeight w:val="318"/>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C17B53" w:rsidRPr="00C17B53" w:rsidRDefault="00C17B53" w:rsidP="00C17B53">
            <w:pPr>
              <w:rPr>
                <w:rFonts w:ascii="Arial" w:eastAsia="Calibri" w:hAnsi="Arial" w:cs="Arial"/>
                <w:bCs/>
              </w:rPr>
            </w:pPr>
          </w:p>
        </w:tc>
        <w:tc>
          <w:tcPr>
            <w:tcW w:w="12616" w:type="dxa"/>
            <w:gridSpan w:val="3"/>
            <w:tcBorders>
              <w:top w:val="single" w:sz="4" w:space="0" w:color="auto"/>
              <w:left w:val="single" w:sz="4" w:space="0" w:color="auto"/>
              <w:bottom w:val="single" w:sz="4" w:space="0" w:color="auto"/>
              <w:right w:val="single" w:sz="4" w:space="0" w:color="auto"/>
            </w:tcBorders>
            <w:shd w:val="clear" w:color="auto" w:fill="FFFFFF"/>
          </w:tcPr>
          <w:p w:rsidR="00C17B53" w:rsidRPr="00C17B53" w:rsidRDefault="00C17B53" w:rsidP="00C17B53">
            <w:pPr>
              <w:numPr>
                <w:ilvl w:val="0"/>
                <w:numId w:val="5"/>
              </w:numPr>
              <w:contextualSpacing/>
              <w:jc w:val="both"/>
              <w:rPr>
                <w:rFonts w:ascii="Arial" w:eastAsia="Calibri" w:hAnsi="Arial" w:cs="Arial"/>
              </w:rPr>
            </w:pPr>
            <w:r w:rsidRPr="00C17B53">
              <w:rPr>
                <w:rFonts w:ascii="Arial" w:eastAsia="Calibri" w:hAnsi="Arial" w:cs="Arial"/>
              </w:rPr>
              <w:t>Ubicado en el lugar seguro, continúa la contención socioemocional y promueve la autoprotección. Para ello da inicio con la técnica de respiración (</w:t>
            </w:r>
            <w:r w:rsidRPr="00C17B53">
              <w:rPr>
                <w:rFonts w:ascii="Arial" w:eastAsia="Calibri" w:hAnsi="Arial" w:cs="Arial"/>
                <w:i/>
              </w:rPr>
              <w:t>solicita a los estudiantes que pongan su mano a la altura de la boca del estómago, luego inhalen  aire  por la nariz con la boca cerrada, inflando con este el estómago, seguidamente exhalan el aire lentamente por la boca</w:t>
            </w:r>
            <w:r w:rsidRPr="00C17B53">
              <w:rPr>
                <w:rFonts w:ascii="Arial" w:eastAsia="Calibri" w:hAnsi="Arial" w:cs="Arial"/>
              </w:rPr>
              <w:t xml:space="preserve">)  ejercicio que puede repetirse por espacio de tres minutos, solicitando que cada nuevo ejercicio la exhalación sea más lenta. </w:t>
            </w:r>
          </w:p>
          <w:p w:rsidR="00C17B53" w:rsidRPr="00C17B53" w:rsidRDefault="00C17B53" w:rsidP="00C17B53">
            <w:pPr>
              <w:ind w:left="720"/>
              <w:contextualSpacing/>
              <w:rPr>
                <w:rFonts w:ascii="Arial" w:eastAsia="Calibri" w:hAnsi="Arial" w:cs="Arial"/>
              </w:rPr>
            </w:pPr>
          </w:p>
          <w:p w:rsidR="00C17B53" w:rsidRPr="00C17B53" w:rsidRDefault="00C17B53" w:rsidP="00C17B53">
            <w:pPr>
              <w:numPr>
                <w:ilvl w:val="0"/>
                <w:numId w:val="5"/>
              </w:numPr>
              <w:contextualSpacing/>
              <w:jc w:val="both"/>
              <w:rPr>
                <w:rFonts w:ascii="Arial" w:eastAsia="Calibri" w:hAnsi="Arial" w:cs="Arial"/>
              </w:rPr>
            </w:pPr>
            <w:r w:rsidRPr="00C17B53">
              <w:rPr>
                <w:rFonts w:ascii="Arial" w:eastAsia="Calibri" w:hAnsi="Arial" w:cs="Arial"/>
              </w:rPr>
              <w:t xml:space="preserve">Seguidamente les explica que las </w:t>
            </w:r>
            <w:r w:rsidRPr="00C17B53">
              <w:rPr>
                <w:rFonts w:ascii="Arial" w:eastAsia="Calibri" w:hAnsi="Arial" w:cs="Arial"/>
                <w:b/>
              </w:rPr>
              <w:t>“emociones como el miedo, la angustia y otras que producen malestar, son emociones totalmente normales y que estás irán  pasando”.</w:t>
            </w:r>
          </w:p>
          <w:p w:rsidR="00C17B53" w:rsidRPr="00C17B53" w:rsidRDefault="00C17B53" w:rsidP="00C17B53">
            <w:pPr>
              <w:ind w:left="720"/>
              <w:contextualSpacing/>
              <w:rPr>
                <w:rFonts w:ascii="Arial" w:eastAsia="Calibri" w:hAnsi="Arial" w:cs="Arial"/>
              </w:rPr>
            </w:pPr>
          </w:p>
          <w:p w:rsidR="00C17B53" w:rsidRPr="00C17B53" w:rsidRDefault="00C17B53" w:rsidP="00C17B53">
            <w:pPr>
              <w:ind w:left="720"/>
              <w:contextualSpacing/>
              <w:jc w:val="both"/>
              <w:rPr>
                <w:rFonts w:ascii="Arial" w:eastAsia="Calibri" w:hAnsi="Arial" w:cs="Arial"/>
                <w:b/>
              </w:rPr>
            </w:pPr>
            <w:r w:rsidRPr="00C17B53">
              <w:rPr>
                <w:rFonts w:ascii="Arial" w:eastAsia="Calibri" w:hAnsi="Arial" w:cs="Arial"/>
              </w:rPr>
              <w:t xml:space="preserve">Recordarles que lo más valioso ante una situación de emergencia es preservar la vida, cuidando nuestra integridad física y emocional. Una medida importante </w:t>
            </w:r>
            <w:r w:rsidRPr="00C17B53">
              <w:rPr>
                <w:rFonts w:ascii="Arial" w:eastAsia="Calibri" w:hAnsi="Arial" w:cs="Arial"/>
                <w:b/>
              </w:rPr>
              <w:t>ES APRENDER A CONTROLAR LAS EMOCIONES</w:t>
            </w:r>
            <w:r w:rsidRPr="00C17B53">
              <w:rPr>
                <w:rFonts w:ascii="Arial" w:eastAsia="Calibri" w:hAnsi="Arial" w:cs="Arial"/>
              </w:rPr>
              <w:t>, especialmente aquellas que son desagradables y nos exponen a mayores riesgos. Las emociones pueden ser más riesgosas que el propio evento de la</w:t>
            </w:r>
            <w:r w:rsidRPr="00C17B53">
              <w:rPr>
                <w:rFonts w:ascii="Arial" w:eastAsia="Calibri" w:hAnsi="Arial" w:cs="Arial"/>
                <w:b/>
              </w:rPr>
              <w:t xml:space="preserve"> emergencia. </w:t>
            </w:r>
            <w:r w:rsidRPr="00C17B53">
              <w:rPr>
                <w:rFonts w:ascii="Arial" w:eastAsia="Calibri" w:hAnsi="Arial" w:cs="Arial"/>
                <w:b/>
                <w:i/>
              </w:rPr>
              <w:t>ESTO ES UNA FORMA DE PROMOVER LA AUTOPROTECCION EN LA EMERGENCIA.</w:t>
            </w:r>
          </w:p>
          <w:p w:rsidR="00C17B53" w:rsidRPr="00C17B53" w:rsidRDefault="00C17B53" w:rsidP="00C17B53">
            <w:pPr>
              <w:ind w:left="720"/>
              <w:contextualSpacing/>
              <w:rPr>
                <w:rFonts w:ascii="Arial" w:eastAsia="Calibri" w:hAnsi="Arial" w:cs="Arial"/>
                <w:b/>
              </w:rPr>
            </w:pPr>
          </w:p>
          <w:p w:rsidR="00C17B53" w:rsidRPr="00C17B53" w:rsidRDefault="00C17B53" w:rsidP="00C17B53">
            <w:pPr>
              <w:ind w:left="720"/>
              <w:contextualSpacing/>
              <w:jc w:val="both"/>
              <w:rPr>
                <w:rFonts w:ascii="Arial" w:eastAsia="Calibri" w:hAnsi="Arial" w:cs="Arial"/>
                <w:b/>
              </w:rPr>
            </w:pPr>
          </w:p>
          <w:p w:rsidR="00C17B53" w:rsidRPr="00C17B53" w:rsidRDefault="00C17B53" w:rsidP="00C17B53">
            <w:pPr>
              <w:numPr>
                <w:ilvl w:val="0"/>
                <w:numId w:val="5"/>
              </w:numPr>
              <w:contextualSpacing/>
              <w:jc w:val="both"/>
              <w:rPr>
                <w:rFonts w:ascii="Arial" w:eastAsia="Calibri" w:hAnsi="Arial" w:cs="Arial"/>
              </w:rPr>
            </w:pPr>
            <w:r w:rsidRPr="00C17B53">
              <w:rPr>
                <w:rFonts w:ascii="Arial" w:eastAsia="Calibri" w:hAnsi="Arial" w:cs="Arial"/>
                <w:b/>
              </w:rPr>
              <w:t xml:space="preserve">Seguidamente se les propone entonar  una canción, la </w:t>
            </w:r>
            <w:r w:rsidRPr="00C17B53">
              <w:rPr>
                <w:rFonts w:ascii="Arial" w:eastAsia="Calibri" w:hAnsi="Arial" w:cs="Arial"/>
              </w:rPr>
              <w:t>cual tiene por objetivo liberar la tensión y bloquear las emociones negativas (naturales en este momento), en la cual todos participen, la canción debe contener un mensaje que promueva la autoprotección, la expresión de emociones.</w:t>
            </w:r>
          </w:p>
          <w:p w:rsidR="00C17B53" w:rsidRPr="00C17B53" w:rsidRDefault="00C17B53" w:rsidP="00C17B53">
            <w:pPr>
              <w:ind w:left="720"/>
              <w:contextualSpacing/>
              <w:jc w:val="both"/>
              <w:rPr>
                <w:rFonts w:ascii="Arial" w:eastAsia="Calibri" w:hAnsi="Arial" w:cs="Arial"/>
              </w:rPr>
            </w:pPr>
            <w:r w:rsidRPr="00C17B53">
              <w:rPr>
                <w:rFonts w:ascii="Arial" w:eastAsia="Calibri" w:hAnsi="Arial" w:cs="Arial"/>
              </w:rPr>
              <w:t>Por ejemplo:</w:t>
            </w:r>
          </w:p>
          <w:p w:rsidR="00C17B53" w:rsidRPr="00C17B53" w:rsidRDefault="00C17B53" w:rsidP="00C17B53">
            <w:pPr>
              <w:numPr>
                <w:ilvl w:val="0"/>
                <w:numId w:val="6"/>
              </w:numPr>
              <w:contextualSpacing/>
              <w:jc w:val="both"/>
              <w:rPr>
                <w:rFonts w:ascii="Arial" w:eastAsia="Calibri" w:hAnsi="Arial" w:cs="Arial"/>
              </w:rPr>
            </w:pPr>
            <w:r w:rsidRPr="00C17B53">
              <w:rPr>
                <w:rFonts w:ascii="Arial" w:eastAsia="Calibri" w:hAnsi="Arial" w:cs="Arial"/>
                <w:i/>
              </w:rPr>
              <w:lastRenderedPageBreak/>
              <w:t>“Si el mal toca tu corazón, no lo dejes entrar dile no no no dile no no lo divino  vive en mi”</w:t>
            </w:r>
            <w:r w:rsidRPr="00C17B53">
              <w:rPr>
                <w:rFonts w:ascii="Arial" w:eastAsia="Calibri" w:hAnsi="Arial" w:cs="Arial"/>
              </w:rPr>
              <w:t xml:space="preserve">  </w:t>
            </w:r>
          </w:p>
          <w:p w:rsidR="00C17B53" w:rsidRPr="00C17B53" w:rsidRDefault="00C17B53" w:rsidP="00C17B53">
            <w:pPr>
              <w:numPr>
                <w:ilvl w:val="0"/>
                <w:numId w:val="6"/>
              </w:numPr>
              <w:contextualSpacing/>
              <w:jc w:val="both"/>
              <w:rPr>
                <w:rFonts w:ascii="Arial" w:eastAsia="Calibri" w:hAnsi="Arial" w:cs="Arial"/>
              </w:rPr>
            </w:pPr>
            <w:r w:rsidRPr="00C17B53">
              <w:rPr>
                <w:rFonts w:ascii="Arial" w:eastAsia="Calibri" w:hAnsi="Arial" w:cs="Arial"/>
              </w:rPr>
              <w:t>“Si tienes muchas ganas de silvar,……no te quedes con las ganas de silvar….….</w:t>
            </w:r>
          </w:p>
          <w:p w:rsidR="00C17B53" w:rsidRPr="00C17B53" w:rsidRDefault="00C17B53" w:rsidP="00C17B53">
            <w:pPr>
              <w:ind w:left="720"/>
              <w:contextualSpacing/>
              <w:rPr>
                <w:rFonts w:ascii="Arial" w:eastAsia="Calibri" w:hAnsi="Arial" w:cs="Arial"/>
              </w:rPr>
            </w:pPr>
          </w:p>
          <w:p w:rsidR="00C17B53" w:rsidRPr="00C17B53" w:rsidRDefault="00C17B53" w:rsidP="00C17B53">
            <w:pPr>
              <w:ind w:left="720"/>
              <w:contextualSpacing/>
              <w:jc w:val="both"/>
              <w:rPr>
                <w:rFonts w:ascii="Arial" w:eastAsia="Calibri" w:hAnsi="Arial" w:cs="Arial"/>
              </w:rPr>
            </w:pPr>
            <w:r w:rsidRPr="00C17B53">
              <w:rPr>
                <w:rFonts w:ascii="Arial" w:eastAsia="Calibri" w:hAnsi="Arial" w:cs="Arial"/>
              </w:rPr>
              <w:t>Al culminar la canción realizar el ejercicio de respiración.</w:t>
            </w:r>
          </w:p>
          <w:p w:rsidR="00C17B53" w:rsidRPr="00C17B53" w:rsidRDefault="00C17B53" w:rsidP="00C17B53">
            <w:pPr>
              <w:ind w:left="720"/>
              <w:contextualSpacing/>
              <w:rPr>
                <w:rFonts w:ascii="Arial" w:eastAsia="Calibri" w:hAnsi="Arial" w:cs="Arial"/>
              </w:rPr>
            </w:pPr>
          </w:p>
          <w:p w:rsidR="00C17B53" w:rsidRPr="00C17B53" w:rsidRDefault="00C17B53" w:rsidP="00C17B53">
            <w:pPr>
              <w:numPr>
                <w:ilvl w:val="0"/>
                <w:numId w:val="5"/>
              </w:numPr>
              <w:contextualSpacing/>
              <w:jc w:val="both"/>
              <w:rPr>
                <w:rFonts w:ascii="Arial" w:eastAsia="Calibri" w:hAnsi="Arial" w:cs="Arial"/>
                <w:i/>
              </w:rPr>
            </w:pPr>
            <w:r w:rsidRPr="00C17B53">
              <w:rPr>
                <w:rFonts w:ascii="Arial" w:eastAsia="Calibri" w:hAnsi="Arial" w:cs="Arial"/>
              </w:rPr>
              <w:t xml:space="preserve">Promover una actividad lúdica, que centre la atención en el juego evitando que pensamientos catastróficos gobiernen: </w:t>
            </w:r>
          </w:p>
          <w:p w:rsidR="00C17B53" w:rsidRPr="00C17B53" w:rsidRDefault="00C17B53" w:rsidP="00C17B53">
            <w:pPr>
              <w:ind w:left="720"/>
              <w:contextualSpacing/>
              <w:jc w:val="both"/>
              <w:rPr>
                <w:rFonts w:ascii="Arial" w:eastAsia="Calibri" w:hAnsi="Arial" w:cs="Arial"/>
              </w:rPr>
            </w:pPr>
            <w:r w:rsidRPr="00C17B53">
              <w:rPr>
                <w:rFonts w:ascii="Arial" w:eastAsia="Calibri" w:hAnsi="Arial" w:cs="Arial"/>
              </w:rPr>
              <w:t>Por ejemplo:</w:t>
            </w:r>
          </w:p>
          <w:p w:rsidR="00C17B53" w:rsidRPr="00C17B53" w:rsidRDefault="00C17B53" w:rsidP="00C17B53">
            <w:pPr>
              <w:numPr>
                <w:ilvl w:val="0"/>
                <w:numId w:val="7"/>
              </w:numPr>
              <w:contextualSpacing/>
              <w:jc w:val="both"/>
              <w:rPr>
                <w:rFonts w:ascii="Arial" w:eastAsia="Calibri" w:hAnsi="Arial" w:cs="Arial"/>
                <w:i/>
              </w:rPr>
            </w:pPr>
            <w:r w:rsidRPr="00C17B53">
              <w:rPr>
                <w:rFonts w:ascii="Arial" w:eastAsia="Calibri" w:hAnsi="Arial" w:cs="Arial"/>
                <w:i/>
              </w:rPr>
              <w:t xml:space="preserve">“La papa caliente,” (se indica a los estudiantes que  circulará la pelota (u otro objeto que esté a la mano) rápidamente de mano en mano y que a la voz de alto del docente, el alumno que en ese momento tenga la pelota en su mano, deberá mostrar una cualidad o habilidad. Y se repetirá el juego las veces que sea necesario (el docente evalúa la prudencia del tiempo de juego). Otro juego puede ser </w:t>
            </w:r>
          </w:p>
          <w:p w:rsidR="00C17B53" w:rsidRPr="00C17B53" w:rsidRDefault="00C17B53" w:rsidP="00C17B53">
            <w:pPr>
              <w:numPr>
                <w:ilvl w:val="0"/>
                <w:numId w:val="7"/>
              </w:numPr>
              <w:contextualSpacing/>
              <w:jc w:val="both"/>
              <w:rPr>
                <w:rFonts w:ascii="Arial" w:eastAsia="Calibri" w:hAnsi="Arial" w:cs="Arial"/>
                <w:i/>
              </w:rPr>
            </w:pPr>
            <w:r w:rsidRPr="00C17B53">
              <w:rPr>
                <w:rFonts w:ascii="Arial" w:eastAsia="Calibri" w:hAnsi="Arial" w:cs="Arial"/>
                <w:i/>
              </w:rPr>
              <w:t>“Medio limón, un limón”. Se inicia el juego indicando a los alumnos lo siguiente, el docente iniciará  diciendo “Medio limón un limón….continua el estudiante que el elija, quien repite lo dicho por la profesora  y a agrega…… medio limón, un limón, dos limones…hasta completar el grupo o los elegidos”.</w:t>
            </w:r>
          </w:p>
          <w:p w:rsidR="00C17B53" w:rsidRPr="00C17B53" w:rsidRDefault="00C17B53" w:rsidP="00C17B53">
            <w:pPr>
              <w:ind w:left="720"/>
              <w:contextualSpacing/>
              <w:rPr>
                <w:rFonts w:ascii="Arial" w:eastAsia="Calibri" w:hAnsi="Arial" w:cs="Arial"/>
              </w:rPr>
            </w:pPr>
          </w:p>
          <w:p w:rsidR="00C17B53" w:rsidRPr="00C17B53" w:rsidRDefault="00C17B53" w:rsidP="00C17B53">
            <w:pPr>
              <w:ind w:left="720"/>
              <w:contextualSpacing/>
              <w:jc w:val="both"/>
              <w:rPr>
                <w:rFonts w:ascii="Arial" w:eastAsia="Calibri" w:hAnsi="Arial" w:cs="Arial"/>
              </w:rPr>
            </w:pPr>
            <w:r w:rsidRPr="00C17B53">
              <w:rPr>
                <w:rFonts w:ascii="Arial" w:eastAsia="Calibri" w:hAnsi="Arial" w:cs="Arial"/>
              </w:rPr>
              <w:t>Al culminar la canción realizar el ejercicio de respiración.</w:t>
            </w:r>
          </w:p>
          <w:p w:rsidR="00C17B53" w:rsidRPr="00C17B53" w:rsidRDefault="00C17B53" w:rsidP="00C17B53">
            <w:pPr>
              <w:ind w:left="720"/>
              <w:contextualSpacing/>
              <w:rPr>
                <w:rFonts w:ascii="Arial" w:eastAsia="Calibri" w:hAnsi="Arial" w:cs="Arial"/>
                <w:b/>
              </w:rPr>
            </w:pPr>
          </w:p>
          <w:p w:rsidR="00C17B53" w:rsidRPr="00C17B53" w:rsidRDefault="00C17B53" w:rsidP="00C17B53">
            <w:pPr>
              <w:tabs>
                <w:tab w:val="left" w:pos="317"/>
              </w:tabs>
              <w:autoSpaceDE w:val="0"/>
              <w:autoSpaceDN w:val="0"/>
              <w:adjustRightInd w:val="0"/>
              <w:rPr>
                <w:rFonts w:ascii="Arial" w:eastAsia="Calibri" w:hAnsi="Arial" w:cs="Arial"/>
                <w:b/>
                <w:bCs/>
              </w:rPr>
            </w:pPr>
          </w:p>
        </w:tc>
      </w:tr>
      <w:tr w:rsidR="00C17B53" w:rsidRPr="00C17B53" w:rsidTr="00CD30A2">
        <w:trPr>
          <w:trHeight w:val="318"/>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C17B53" w:rsidRPr="00C17B53" w:rsidRDefault="00C17B53" w:rsidP="00C17B53">
            <w:pPr>
              <w:rPr>
                <w:rFonts w:ascii="Arial" w:eastAsia="Calibri" w:hAnsi="Arial" w:cs="Arial"/>
                <w:bCs/>
              </w:rPr>
            </w:pPr>
          </w:p>
        </w:tc>
        <w:tc>
          <w:tcPr>
            <w:tcW w:w="12616" w:type="dxa"/>
            <w:gridSpan w:val="3"/>
            <w:tcBorders>
              <w:top w:val="single" w:sz="4" w:space="0" w:color="auto"/>
              <w:left w:val="single" w:sz="4" w:space="0" w:color="auto"/>
              <w:bottom w:val="single" w:sz="4" w:space="0" w:color="auto"/>
              <w:right w:val="single" w:sz="4" w:space="0" w:color="auto"/>
            </w:tcBorders>
            <w:hideMark/>
          </w:tcPr>
          <w:p w:rsidR="00C17B53" w:rsidRPr="00C17B53" w:rsidRDefault="00C17B53" w:rsidP="00C17B53">
            <w:pPr>
              <w:tabs>
                <w:tab w:val="left" w:pos="317"/>
              </w:tabs>
              <w:autoSpaceDE w:val="0"/>
              <w:autoSpaceDN w:val="0"/>
              <w:adjustRightInd w:val="0"/>
              <w:ind w:left="317" w:hanging="283"/>
              <w:contextualSpacing/>
              <w:jc w:val="both"/>
              <w:rPr>
                <w:rFonts w:ascii="Arial" w:eastAsia="Calibri" w:hAnsi="Arial" w:cs="Arial"/>
                <w:b/>
                <w:bCs/>
              </w:rPr>
            </w:pPr>
            <w:r w:rsidRPr="00C17B53">
              <w:rPr>
                <w:rFonts w:ascii="Arial" w:eastAsia="Calibri" w:hAnsi="Arial" w:cs="Arial"/>
                <w:b/>
                <w:bCs/>
              </w:rPr>
              <w:t>Actividad/es – Para el desplazamiento a sus hogares y/o</w:t>
            </w:r>
          </w:p>
          <w:p w:rsidR="00C17B53" w:rsidRPr="00C17B53" w:rsidRDefault="00C17B53" w:rsidP="00C17B53">
            <w:pPr>
              <w:tabs>
                <w:tab w:val="left" w:pos="317"/>
              </w:tabs>
              <w:autoSpaceDE w:val="0"/>
              <w:autoSpaceDN w:val="0"/>
              <w:adjustRightInd w:val="0"/>
              <w:ind w:left="317" w:hanging="283"/>
              <w:contextualSpacing/>
              <w:jc w:val="both"/>
              <w:rPr>
                <w:rFonts w:ascii="Arial" w:eastAsia="Calibri" w:hAnsi="Arial" w:cs="Arial"/>
              </w:rPr>
            </w:pPr>
            <w:r w:rsidRPr="00C17B53">
              <w:rPr>
                <w:rFonts w:ascii="Arial" w:eastAsia="Calibri" w:hAnsi="Arial" w:cs="Arial"/>
                <w:b/>
                <w:bCs/>
              </w:rPr>
              <w:t>entrega a sus padres.</w:t>
            </w:r>
          </w:p>
        </w:tc>
      </w:tr>
      <w:tr w:rsidR="00C17B53" w:rsidRPr="00C17B53" w:rsidTr="00CD30A2">
        <w:trPr>
          <w:trHeight w:val="318"/>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C17B53" w:rsidRPr="00C17B53" w:rsidRDefault="00C17B53" w:rsidP="00C17B53">
            <w:pPr>
              <w:rPr>
                <w:rFonts w:ascii="Arial" w:eastAsia="Calibri" w:hAnsi="Arial" w:cs="Arial"/>
                <w:bCs/>
              </w:rPr>
            </w:pPr>
          </w:p>
        </w:tc>
        <w:tc>
          <w:tcPr>
            <w:tcW w:w="12616" w:type="dxa"/>
            <w:gridSpan w:val="3"/>
            <w:tcBorders>
              <w:top w:val="single" w:sz="4" w:space="0" w:color="auto"/>
              <w:left w:val="single" w:sz="4" w:space="0" w:color="auto"/>
              <w:bottom w:val="single" w:sz="4" w:space="0" w:color="auto"/>
              <w:right w:val="single" w:sz="4" w:space="0" w:color="auto"/>
            </w:tcBorders>
          </w:tcPr>
          <w:p w:rsidR="00C17B53" w:rsidRPr="00C17B53" w:rsidRDefault="00C17B53" w:rsidP="00C17B53">
            <w:pPr>
              <w:tabs>
                <w:tab w:val="left" w:pos="176"/>
              </w:tabs>
              <w:autoSpaceDE w:val="0"/>
              <w:autoSpaceDN w:val="0"/>
              <w:adjustRightInd w:val="0"/>
              <w:ind w:left="720"/>
              <w:contextualSpacing/>
              <w:rPr>
                <w:rFonts w:ascii="Arial" w:eastAsia="Calibri" w:hAnsi="Arial" w:cs="Arial"/>
                <w:bCs/>
                <w:i/>
              </w:rPr>
            </w:pPr>
          </w:p>
          <w:p w:rsidR="00C17B53" w:rsidRPr="00C17B53" w:rsidRDefault="00C17B53" w:rsidP="00C17B53">
            <w:pPr>
              <w:numPr>
                <w:ilvl w:val="0"/>
                <w:numId w:val="5"/>
              </w:numPr>
              <w:tabs>
                <w:tab w:val="left" w:pos="176"/>
              </w:tabs>
              <w:autoSpaceDE w:val="0"/>
              <w:autoSpaceDN w:val="0"/>
              <w:adjustRightInd w:val="0"/>
              <w:contextualSpacing/>
              <w:jc w:val="both"/>
              <w:rPr>
                <w:rFonts w:ascii="Arial" w:eastAsia="Calibri" w:hAnsi="Arial" w:cs="Arial"/>
                <w:bCs/>
                <w:i/>
              </w:rPr>
            </w:pPr>
            <w:r w:rsidRPr="00C17B53">
              <w:rPr>
                <w:rFonts w:ascii="Arial" w:eastAsia="Calibri" w:hAnsi="Arial" w:cs="Arial"/>
                <w:bCs/>
                <w:i/>
              </w:rPr>
              <w:t>El docente indica a los alumnos que llegó el momento de trasladarse a sus hogares porque sus padres están llegando a recogerlos, o de lo contrario,  en el caso de secundaria  se les indica las rutas más seguras, que han sido oficialmente comunicadas por la CGRD de la IE.</w:t>
            </w:r>
          </w:p>
          <w:p w:rsidR="00C17B53" w:rsidRPr="00C17B53" w:rsidRDefault="00C17B53" w:rsidP="00C17B53">
            <w:pPr>
              <w:tabs>
                <w:tab w:val="left" w:pos="176"/>
              </w:tabs>
              <w:autoSpaceDE w:val="0"/>
              <w:autoSpaceDN w:val="0"/>
              <w:adjustRightInd w:val="0"/>
              <w:ind w:left="720"/>
              <w:contextualSpacing/>
              <w:rPr>
                <w:rFonts w:ascii="Arial" w:eastAsia="Calibri" w:hAnsi="Arial" w:cs="Arial"/>
                <w:bCs/>
                <w:i/>
              </w:rPr>
            </w:pPr>
          </w:p>
          <w:p w:rsidR="00C17B53" w:rsidRPr="00C17B53" w:rsidRDefault="00C17B53" w:rsidP="00C17B53">
            <w:pPr>
              <w:numPr>
                <w:ilvl w:val="0"/>
                <w:numId w:val="5"/>
              </w:numPr>
              <w:tabs>
                <w:tab w:val="left" w:pos="176"/>
              </w:tabs>
              <w:autoSpaceDE w:val="0"/>
              <w:autoSpaceDN w:val="0"/>
              <w:adjustRightInd w:val="0"/>
              <w:contextualSpacing/>
              <w:jc w:val="both"/>
              <w:rPr>
                <w:rFonts w:ascii="Arial" w:eastAsia="Calibri" w:hAnsi="Arial" w:cs="Arial"/>
                <w:bCs/>
                <w:i/>
              </w:rPr>
            </w:pPr>
            <w:r w:rsidRPr="00C17B53">
              <w:rPr>
                <w:rFonts w:ascii="Arial" w:eastAsia="Calibri" w:hAnsi="Arial" w:cs="Arial"/>
                <w:bCs/>
                <w:i/>
              </w:rPr>
              <w:t>Pedir que organicen las cosas que necesariamente tengan que llevar, tomando en cuenta que sus manos deben estar libres durante su traslado. Si van con sus padres hacerles recordar que no deben exponerse a peligros y controlar las emociones, porque lo más importante la AUTOPROTECCIÓN para preservar la vida.</w:t>
            </w:r>
          </w:p>
          <w:p w:rsidR="00C17B53" w:rsidRPr="00C17B53" w:rsidRDefault="00C17B53" w:rsidP="00C17B53">
            <w:pPr>
              <w:ind w:left="720"/>
              <w:contextualSpacing/>
              <w:jc w:val="both"/>
              <w:rPr>
                <w:rFonts w:ascii="Arial" w:eastAsia="Calibri" w:hAnsi="Arial" w:cs="Arial"/>
                <w:bCs/>
                <w:i/>
              </w:rPr>
            </w:pPr>
          </w:p>
          <w:p w:rsidR="00C17B53" w:rsidRPr="00C17B53" w:rsidRDefault="00C17B53" w:rsidP="00C17B53">
            <w:pPr>
              <w:numPr>
                <w:ilvl w:val="0"/>
                <w:numId w:val="5"/>
              </w:numPr>
              <w:tabs>
                <w:tab w:val="left" w:pos="176"/>
              </w:tabs>
              <w:autoSpaceDE w:val="0"/>
              <w:autoSpaceDN w:val="0"/>
              <w:adjustRightInd w:val="0"/>
              <w:contextualSpacing/>
              <w:jc w:val="both"/>
              <w:rPr>
                <w:rFonts w:ascii="Arial" w:eastAsia="Calibri" w:hAnsi="Arial" w:cs="Arial"/>
                <w:bCs/>
                <w:i/>
              </w:rPr>
            </w:pPr>
            <w:r w:rsidRPr="00C17B53">
              <w:rPr>
                <w:rFonts w:ascii="Arial" w:eastAsia="Calibri" w:hAnsi="Arial" w:cs="Arial"/>
                <w:bCs/>
                <w:i/>
              </w:rPr>
              <w:t>Finalmente el docente les recuerda que deberán estar atentos al reinicio de las actividades educativas, para lo cual enfatiza que la  IE y sus docente estarán gustosos de volverles a ver después de esta emergencia.</w:t>
            </w:r>
          </w:p>
          <w:p w:rsidR="00C17B53" w:rsidRPr="00C17B53" w:rsidRDefault="00C17B53" w:rsidP="00C17B53">
            <w:pPr>
              <w:ind w:left="720"/>
              <w:contextualSpacing/>
              <w:jc w:val="both"/>
              <w:rPr>
                <w:rFonts w:ascii="Arial" w:eastAsia="Calibri" w:hAnsi="Arial" w:cs="Arial"/>
                <w:bCs/>
                <w:i/>
              </w:rPr>
            </w:pPr>
          </w:p>
          <w:p w:rsidR="00C17B53" w:rsidRPr="00C17B53" w:rsidRDefault="00C17B53" w:rsidP="00C17B53">
            <w:pPr>
              <w:numPr>
                <w:ilvl w:val="0"/>
                <w:numId w:val="5"/>
              </w:numPr>
              <w:tabs>
                <w:tab w:val="left" w:pos="176"/>
              </w:tabs>
              <w:autoSpaceDE w:val="0"/>
              <w:autoSpaceDN w:val="0"/>
              <w:adjustRightInd w:val="0"/>
              <w:contextualSpacing/>
              <w:jc w:val="both"/>
              <w:rPr>
                <w:rFonts w:ascii="Arial" w:eastAsia="Calibri" w:hAnsi="Arial" w:cs="Arial"/>
                <w:bCs/>
              </w:rPr>
            </w:pPr>
            <w:r w:rsidRPr="00C17B53">
              <w:rPr>
                <w:rFonts w:ascii="Arial" w:eastAsia="Calibri" w:hAnsi="Arial" w:cs="Arial"/>
                <w:bCs/>
                <w:i/>
              </w:rPr>
              <w:t>Asimismo los felicita por haber realizado con éxito todas las indicaciones dadas que tiene por objetivo preservar su vida y el goce de sus derechos. También les enfatiza que confía plenamente que ellos pondrán en práctica lo aprendido si esta situación se diera realmente.</w:t>
            </w:r>
          </w:p>
        </w:tc>
      </w:tr>
    </w:tbl>
    <w:p w:rsidR="00C17B53" w:rsidRPr="00C17B53" w:rsidRDefault="00C17B53" w:rsidP="00C17B53">
      <w:pPr>
        <w:spacing w:after="0" w:line="240" w:lineRule="auto"/>
        <w:ind w:left="234"/>
        <w:contextualSpacing/>
        <w:rPr>
          <w:rFonts w:ascii="Arial" w:eastAsia="Times New Roman" w:hAnsi="Arial" w:cs="Arial"/>
          <w:sz w:val="24"/>
          <w:szCs w:val="24"/>
          <w:lang w:eastAsia="es-PE"/>
        </w:rPr>
      </w:pPr>
    </w:p>
    <w:p w:rsidR="00C17B53" w:rsidRDefault="00C17B53" w:rsidP="00C17B53">
      <w:pPr>
        <w:spacing w:after="0" w:line="240" w:lineRule="auto"/>
        <w:ind w:left="234"/>
        <w:contextualSpacing/>
        <w:rPr>
          <w:rFonts w:ascii="Arial" w:eastAsia="Times New Roman" w:hAnsi="Arial" w:cs="Arial"/>
          <w:sz w:val="24"/>
          <w:szCs w:val="24"/>
          <w:lang w:eastAsia="es-PE"/>
        </w:rPr>
      </w:pPr>
    </w:p>
    <w:p w:rsidR="00C17B53" w:rsidRDefault="00C17B53" w:rsidP="00C17B53">
      <w:pPr>
        <w:spacing w:after="0" w:line="240" w:lineRule="auto"/>
        <w:ind w:left="234"/>
        <w:contextualSpacing/>
        <w:rPr>
          <w:rFonts w:ascii="Arial" w:eastAsia="Times New Roman" w:hAnsi="Arial" w:cs="Arial"/>
          <w:sz w:val="24"/>
          <w:szCs w:val="24"/>
          <w:lang w:eastAsia="es-PE"/>
        </w:rPr>
      </w:pPr>
    </w:p>
    <w:p w:rsidR="00C17B53" w:rsidRDefault="00C17B53" w:rsidP="00C17B53">
      <w:pPr>
        <w:spacing w:after="0" w:line="240" w:lineRule="auto"/>
        <w:ind w:left="234"/>
        <w:contextualSpacing/>
        <w:rPr>
          <w:rFonts w:ascii="Arial" w:eastAsia="Times New Roman" w:hAnsi="Arial" w:cs="Arial"/>
          <w:sz w:val="24"/>
          <w:szCs w:val="24"/>
          <w:lang w:eastAsia="es-PE"/>
        </w:rPr>
      </w:pPr>
    </w:p>
    <w:p w:rsidR="00C17B53" w:rsidRDefault="00C17B53" w:rsidP="00CD30A2">
      <w:pPr>
        <w:spacing w:after="0" w:line="240" w:lineRule="auto"/>
        <w:contextualSpacing/>
        <w:rPr>
          <w:rFonts w:ascii="Arial" w:eastAsia="Times New Roman" w:hAnsi="Arial" w:cs="Arial"/>
          <w:sz w:val="24"/>
          <w:szCs w:val="24"/>
          <w:lang w:eastAsia="es-PE"/>
        </w:rPr>
      </w:pPr>
      <w:bookmarkStart w:id="0" w:name="_GoBack"/>
      <w:bookmarkEnd w:id="0"/>
    </w:p>
    <w:p w:rsidR="00C17B53" w:rsidRPr="00C17B53" w:rsidRDefault="00C17B53" w:rsidP="00C17B53">
      <w:pPr>
        <w:spacing w:after="0" w:line="240" w:lineRule="auto"/>
        <w:ind w:left="234"/>
        <w:contextualSpacing/>
        <w:rPr>
          <w:rFonts w:ascii="Arial" w:eastAsia="Times New Roman" w:hAnsi="Arial" w:cs="Arial"/>
          <w:sz w:val="24"/>
          <w:szCs w:val="24"/>
          <w:lang w:eastAsia="es-PE"/>
        </w:rPr>
      </w:pPr>
    </w:p>
    <w:p w:rsidR="00C17B53" w:rsidRPr="00C17B53" w:rsidRDefault="00C17B53" w:rsidP="00C17B53">
      <w:pPr>
        <w:numPr>
          <w:ilvl w:val="0"/>
          <w:numId w:val="4"/>
        </w:numPr>
        <w:spacing w:after="0" w:line="240" w:lineRule="auto"/>
        <w:contextualSpacing/>
        <w:rPr>
          <w:rFonts w:ascii="Arial" w:eastAsia="Times New Roman" w:hAnsi="Arial" w:cs="Arial"/>
          <w:b/>
          <w:sz w:val="24"/>
          <w:szCs w:val="24"/>
          <w:u w:val="single"/>
          <w:lang w:eastAsia="es-PE"/>
        </w:rPr>
      </w:pPr>
      <w:r w:rsidRPr="00C17B53">
        <w:rPr>
          <w:rFonts w:ascii="Arial" w:eastAsia="Times New Roman" w:hAnsi="Arial" w:cs="Arial"/>
          <w:b/>
          <w:sz w:val="24"/>
          <w:szCs w:val="24"/>
          <w:u w:val="single"/>
          <w:lang w:eastAsia="es-PE"/>
        </w:rPr>
        <w:t>PROCEDIMIENTOS PARA LA ENTREGA DE ESTUDIANTES</w:t>
      </w:r>
    </w:p>
    <w:p w:rsidR="00C17B53" w:rsidRPr="00C17B53" w:rsidRDefault="00C17B53" w:rsidP="00C17B53">
      <w:pPr>
        <w:spacing w:after="0" w:line="240" w:lineRule="auto"/>
        <w:ind w:left="234"/>
        <w:contextualSpacing/>
        <w:rPr>
          <w:rFonts w:ascii="Arial" w:eastAsia="Times New Roman" w:hAnsi="Arial" w:cs="Arial"/>
          <w:sz w:val="24"/>
          <w:szCs w:val="24"/>
          <w:lang w:eastAsia="es-PE"/>
        </w:rPr>
      </w:pPr>
    </w:p>
    <w:p w:rsidR="00C17B53" w:rsidRPr="00C17B53" w:rsidRDefault="00C17B53" w:rsidP="00C17B53">
      <w:pPr>
        <w:spacing w:after="0" w:line="240" w:lineRule="auto"/>
        <w:ind w:left="234"/>
        <w:contextualSpacing/>
        <w:rPr>
          <w:rFonts w:ascii="Arial" w:eastAsia="Times New Roman" w:hAnsi="Arial" w:cs="Arial"/>
          <w:b/>
          <w:sz w:val="24"/>
          <w:szCs w:val="24"/>
          <w:u w:val="single"/>
          <w:lang w:eastAsia="es-PE"/>
        </w:rPr>
      </w:pPr>
    </w:p>
    <w:tbl>
      <w:tblPr>
        <w:tblStyle w:val="Tablaconcuadrcula12"/>
        <w:tblW w:w="4569" w:type="pct"/>
        <w:tblInd w:w="39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171"/>
        <w:gridCol w:w="84"/>
        <w:gridCol w:w="3471"/>
        <w:gridCol w:w="8336"/>
      </w:tblGrid>
      <w:tr w:rsidR="00C17B53" w:rsidRPr="00C17B53" w:rsidTr="00CD30A2">
        <w:tc>
          <w:tcPr>
            <w:tcW w:w="802" w:type="pct"/>
            <w:gridSpan w:val="2"/>
            <w:tcBorders>
              <w:top w:val="single" w:sz="4" w:space="0" w:color="4F81BD"/>
              <w:left w:val="single" w:sz="4" w:space="0" w:color="4F81BD"/>
              <w:bottom w:val="single" w:sz="4" w:space="0" w:color="4F81BD"/>
              <w:right w:val="single" w:sz="4" w:space="0" w:color="4F81BD"/>
            </w:tcBorders>
            <w:shd w:val="clear" w:color="auto" w:fill="DEEAF6"/>
            <w:hideMark/>
          </w:tcPr>
          <w:p w:rsidR="00C17B53" w:rsidRPr="00C17B53" w:rsidRDefault="00C17B53" w:rsidP="00C17B53">
            <w:pPr>
              <w:jc w:val="both"/>
              <w:rPr>
                <w:rFonts w:ascii="Arial" w:eastAsia="Calibri" w:hAnsi="Arial" w:cs="Arial"/>
                <w:sz w:val="20"/>
                <w:szCs w:val="20"/>
              </w:rPr>
            </w:pPr>
            <w:r w:rsidRPr="00C17B53">
              <w:rPr>
                <w:rFonts w:ascii="Arial" w:eastAsia="Calibri" w:hAnsi="Arial" w:cs="Arial"/>
                <w:sz w:val="20"/>
                <w:szCs w:val="20"/>
              </w:rPr>
              <w:t>Objetivo</w:t>
            </w:r>
          </w:p>
        </w:tc>
        <w:tc>
          <w:tcPr>
            <w:tcW w:w="4198" w:type="pct"/>
            <w:gridSpan w:val="2"/>
            <w:tcBorders>
              <w:top w:val="single" w:sz="4" w:space="0" w:color="4F81BD"/>
              <w:left w:val="single" w:sz="4" w:space="0" w:color="4F81BD"/>
              <w:bottom w:val="single" w:sz="4" w:space="0" w:color="4F81BD"/>
              <w:right w:val="single" w:sz="4" w:space="0" w:color="4F81BD"/>
            </w:tcBorders>
            <w:hideMark/>
          </w:tcPr>
          <w:p w:rsidR="00C17B53" w:rsidRPr="00C17B53" w:rsidRDefault="00C17B53" w:rsidP="00C17B53">
            <w:pPr>
              <w:jc w:val="both"/>
              <w:rPr>
                <w:rFonts w:ascii="Arial" w:eastAsia="Calibri" w:hAnsi="Arial" w:cs="Arial"/>
                <w:sz w:val="20"/>
                <w:szCs w:val="20"/>
              </w:rPr>
            </w:pPr>
            <w:r w:rsidRPr="00C17B53">
              <w:rPr>
                <w:rFonts w:ascii="Arial" w:eastAsia="Calibri" w:hAnsi="Arial" w:cs="Arial"/>
                <w:sz w:val="20"/>
                <w:szCs w:val="20"/>
              </w:rPr>
              <w:t xml:space="preserve">Proteger la vida y seguridad de los estudiantes </w:t>
            </w:r>
          </w:p>
        </w:tc>
      </w:tr>
      <w:tr w:rsidR="00CD30A2" w:rsidRPr="00C17B53" w:rsidTr="00CD30A2">
        <w:tc>
          <w:tcPr>
            <w:tcW w:w="5000" w:type="pct"/>
            <w:gridSpan w:val="4"/>
            <w:tcBorders>
              <w:top w:val="single" w:sz="4" w:space="0" w:color="4F81BD"/>
              <w:left w:val="single" w:sz="4" w:space="0" w:color="4F81BD"/>
              <w:bottom w:val="single" w:sz="4" w:space="0" w:color="4F81BD"/>
              <w:right w:val="single" w:sz="4" w:space="0" w:color="4F81BD"/>
            </w:tcBorders>
            <w:hideMark/>
          </w:tcPr>
          <w:p w:rsidR="00C17B53" w:rsidRPr="00C17B53" w:rsidRDefault="00C17B53" w:rsidP="00C17B53">
            <w:pPr>
              <w:jc w:val="both"/>
              <w:rPr>
                <w:rFonts w:ascii="Arial" w:eastAsia="Calibri" w:hAnsi="Arial" w:cs="Arial"/>
                <w:sz w:val="20"/>
                <w:szCs w:val="20"/>
              </w:rPr>
            </w:pPr>
            <w:r w:rsidRPr="00C17B53">
              <w:rPr>
                <w:rFonts w:ascii="Arial" w:eastAsia="Calibri" w:hAnsi="Arial" w:cs="Arial"/>
                <w:sz w:val="20"/>
                <w:szCs w:val="20"/>
                <w:shd w:val="clear" w:color="auto" w:fill="DEEAF6"/>
              </w:rPr>
              <w:t>Activación:</w:t>
            </w:r>
            <w:r w:rsidRPr="00C17B53">
              <w:rPr>
                <w:rFonts w:ascii="Arial" w:eastAsia="Calibri" w:hAnsi="Arial" w:cs="Arial"/>
                <w:sz w:val="20"/>
                <w:szCs w:val="20"/>
              </w:rPr>
              <w:t xml:space="preserve"> D</w:t>
            </w:r>
            <w:r w:rsidRPr="00C17B53">
              <w:rPr>
                <w:rFonts w:ascii="Arial" w:eastAsia="Calibri" w:hAnsi="Arial" w:cs="Arial"/>
                <w:bCs/>
                <w:sz w:val="20"/>
                <w:szCs w:val="20"/>
              </w:rPr>
              <w:t>ocente coordinador de la Brigada de protección y entrega de niños activa las acciones y se inicia las actividades previstas en el protocolo.</w:t>
            </w:r>
          </w:p>
        </w:tc>
      </w:tr>
      <w:tr w:rsidR="00C17B53" w:rsidRPr="00C17B53" w:rsidTr="00CD30A2">
        <w:tc>
          <w:tcPr>
            <w:tcW w:w="2036" w:type="pct"/>
            <w:gridSpan w:val="3"/>
            <w:tcBorders>
              <w:top w:val="single" w:sz="4" w:space="0" w:color="4F81BD"/>
              <w:left w:val="single" w:sz="4" w:space="0" w:color="4F81BD"/>
              <w:bottom w:val="single" w:sz="4" w:space="0" w:color="4F81BD"/>
              <w:right w:val="single" w:sz="4" w:space="0" w:color="4F81BD"/>
            </w:tcBorders>
            <w:shd w:val="clear" w:color="auto" w:fill="DEEAF6"/>
            <w:hideMark/>
          </w:tcPr>
          <w:p w:rsidR="00C17B53" w:rsidRPr="00C17B53" w:rsidRDefault="00C17B53" w:rsidP="00C17B53">
            <w:pPr>
              <w:jc w:val="both"/>
              <w:rPr>
                <w:rFonts w:ascii="Arial" w:eastAsia="Calibri" w:hAnsi="Arial" w:cs="Arial"/>
                <w:sz w:val="20"/>
                <w:szCs w:val="20"/>
              </w:rPr>
            </w:pPr>
            <w:r w:rsidRPr="00C17B53">
              <w:rPr>
                <w:rFonts w:ascii="Arial" w:eastAsia="Calibri" w:hAnsi="Arial" w:cs="Arial"/>
                <w:sz w:val="20"/>
                <w:szCs w:val="20"/>
              </w:rPr>
              <w:t>Qué</w:t>
            </w:r>
          </w:p>
        </w:tc>
        <w:tc>
          <w:tcPr>
            <w:tcW w:w="2964" w:type="pct"/>
            <w:tcBorders>
              <w:top w:val="single" w:sz="4" w:space="0" w:color="4F81BD"/>
              <w:left w:val="single" w:sz="4" w:space="0" w:color="4F81BD"/>
              <w:bottom w:val="single" w:sz="4" w:space="0" w:color="4F81BD"/>
              <w:right w:val="single" w:sz="4" w:space="0" w:color="4F81BD"/>
            </w:tcBorders>
            <w:shd w:val="clear" w:color="auto" w:fill="DEEAF6"/>
            <w:hideMark/>
          </w:tcPr>
          <w:p w:rsidR="00C17B53" w:rsidRPr="00C17B53" w:rsidRDefault="00C17B53" w:rsidP="00C17B53">
            <w:pPr>
              <w:jc w:val="both"/>
              <w:rPr>
                <w:rFonts w:ascii="Arial" w:eastAsia="Calibri" w:hAnsi="Arial" w:cs="Arial"/>
                <w:sz w:val="20"/>
                <w:szCs w:val="20"/>
              </w:rPr>
            </w:pPr>
            <w:r w:rsidRPr="00C17B53">
              <w:rPr>
                <w:rFonts w:ascii="Arial" w:eastAsia="Calibri" w:hAnsi="Arial" w:cs="Arial"/>
                <w:sz w:val="20"/>
                <w:szCs w:val="20"/>
              </w:rPr>
              <w:t xml:space="preserve">Cómo </w:t>
            </w:r>
          </w:p>
        </w:tc>
      </w:tr>
      <w:tr w:rsidR="00C17B53" w:rsidRPr="00C17B53" w:rsidTr="00CD30A2">
        <w:trPr>
          <w:trHeight w:val="727"/>
        </w:trPr>
        <w:tc>
          <w:tcPr>
            <w:tcW w:w="2036" w:type="pct"/>
            <w:gridSpan w:val="3"/>
            <w:tcBorders>
              <w:top w:val="single" w:sz="4" w:space="0" w:color="4F81BD"/>
              <w:left w:val="single" w:sz="4" w:space="0" w:color="4F81BD"/>
              <w:bottom w:val="single" w:sz="4" w:space="0" w:color="4F81BD"/>
              <w:right w:val="single" w:sz="4" w:space="0" w:color="4F81BD"/>
            </w:tcBorders>
            <w:hideMark/>
          </w:tcPr>
          <w:p w:rsidR="00C17B53" w:rsidRPr="00C17B53" w:rsidRDefault="00C17B53" w:rsidP="00C17B53">
            <w:pPr>
              <w:autoSpaceDE w:val="0"/>
              <w:autoSpaceDN w:val="0"/>
              <w:adjustRightInd w:val="0"/>
              <w:jc w:val="both"/>
              <w:rPr>
                <w:rFonts w:ascii="Arial" w:eastAsia="Calibri" w:hAnsi="Arial" w:cs="Arial"/>
                <w:sz w:val="20"/>
                <w:szCs w:val="20"/>
              </w:rPr>
            </w:pPr>
            <w:r w:rsidRPr="00C17B53">
              <w:rPr>
                <w:rFonts w:ascii="Arial" w:eastAsia="Calibri" w:hAnsi="Arial" w:cs="Arial"/>
                <w:i/>
                <w:iCs/>
                <w:sz w:val="20"/>
                <w:szCs w:val="20"/>
              </w:rPr>
              <w:t>Evento adverso</w:t>
            </w:r>
          </w:p>
        </w:tc>
        <w:tc>
          <w:tcPr>
            <w:tcW w:w="2964" w:type="pct"/>
            <w:tcBorders>
              <w:top w:val="single" w:sz="4" w:space="0" w:color="4F81BD"/>
              <w:left w:val="single" w:sz="4" w:space="0" w:color="4F81BD"/>
              <w:bottom w:val="single" w:sz="4" w:space="0" w:color="4F81BD"/>
              <w:right w:val="single" w:sz="4" w:space="0" w:color="4F81BD"/>
            </w:tcBorders>
            <w:hideMark/>
          </w:tcPr>
          <w:p w:rsidR="00C17B53" w:rsidRPr="00C17B53" w:rsidRDefault="00C17B53" w:rsidP="00C17B53">
            <w:pPr>
              <w:jc w:val="both"/>
              <w:rPr>
                <w:rFonts w:ascii="Arial" w:eastAsia="Calibri" w:hAnsi="Arial" w:cs="Arial"/>
                <w:i/>
                <w:iCs/>
                <w:sz w:val="20"/>
                <w:szCs w:val="20"/>
              </w:rPr>
            </w:pPr>
            <w:r w:rsidRPr="00C17B53">
              <w:rPr>
                <w:rFonts w:ascii="Arial" w:eastAsia="Calibri" w:hAnsi="Arial" w:cs="Arial"/>
                <w:i/>
                <w:iCs/>
                <w:sz w:val="20"/>
                <w:szCs w:val="20"/>
              </w:rPr>
              <w:t>Activación del Protocolo: comunicación directa a los equipos de la I.E. /docentes/brigadistas escolares/visitantes en la I.E.</w:t>
            </w:r>
          </w:p>
        </w:tc>
      </w:tr>
      <w:tr w:rsidR="00CD30A2" w:rsidRPr="00C17B53" w:rsidTr="00CD30A2">
        <w:tc>
          <w:tcPr>
            <w:tcW w:w="5000" w:type="pct"/>
            <w:gridSpan w:val="4"/>
            <w:tcBorders>
              <w:top w:val="single" w:sz="4" w:space="0" w:color="4F81BD"/>
              <w:left w:val="single" w:sz="4" w:space="0" w:color="4F81BD"/>
              <w:bottom w:val="single" w:sz="4" w:space="0" w:color="4F81BD"/>
              <w:right w:val="single" w:sz="4" w:space="0" w:color="4F81BD"/>
            </w:tcBorders>
          </w:tcPr>
          <w:p w:rsidR="00C17B53" w:rsidRPr="00C17B53" w:rsidRDefault="00C17B53" w:rsidP="00C17B53">
            <w:pPr>
              <w:shd w:val="clear" w:color="auto" w:fill="DEEAF6"/>
              <w:jc w:val="both"/>
              <w:rPr>
                <w:rFonts w:ascii="Arial" w:eastAsia="Calibri" w:hAnsi="Arial" w:cs="Arial"/>
                <w:sz w:val="20"/>
                <w:szCs w:val="20"/>
              </w:rPr>
            </w:pPr>
            <w:r w:rsidRPr="00C17B53">
              <w:rPr>
                <w:rFonts w:ascii="Arial" w:eastAsia="Calibri" w:hAnsi="Arial" w:cs="Arial"/>
                <w:sz w:val="20"/>
                <w:szCs w:val="20"/>
              </w:rPr>
              <w:t xml:space="preserve">Acciones previas </w:t>
            </w:r>
          </w:p>
          <w:p w:rsidR="00C17B53" w:rsidRPr="00C17B53" w:rsidRDefault="00C17B53" w:rsidP="00C17B53">
            <w:pPr>
              <w:numPr>
                <w:ilvl w:val="0"/>
                <w:numId w:val="8"/>
              </w:numPr>
              <w:contextualSpacing/>
              <w:jc w:val="both"/>
              <w:rPr>
                <w:rFonts w:ascii="Arial" w:eastAsia="Calibri" w:hAnsi="Arial" w:cs="Arial"/>
                <w:sz w:val="20"/>
                <w:szCs w:val="20"/>
              </w:rPr>
            </w:pPr>
            <w:r w:rsidRPr="00C17B53">
              <w:rPr>
                <w:rFonts w:ascii="Arial" w:eastAsia="Calibri" w:hAnsi="Arial" w:cs="Arial"/>
                <w:sz w:val="20"/>
                <w:szCs w:val="20"/>
              </w:rPr>
              <w:t>Elaborar un plan de protección y entrega de niños, el mismo que debe estar insertado en el Plan de Respuesta de la I.E.</w:t>
            </w:r>
          </w:p>
          <w:p w:rsidR="00C17B53" w:rsidRPr="00C17B53" w:rsidRDefault="00C17B53" w:rsidP="00C17B53">
            <w:pPr>
              <w:numPr>
                <w:ilvl w:val="0"/>
                <w:numId w:val="8"/>
              </w:numPr>
              <w:jc w:val="both"/>
              <w:rPr>
                <w:rFonts w:ascii="Arial" w:eastAsia="Calibri" w:hAnsi="Arial" w:cs="Arial"/>
                <w:sz w:val="20"/>
                <w:szCs w:val="20"/>
                <w:lang w:val="es-ES"/>
              </w:rPr>
            </w:pPr>
            <w:r w:rsidRPr="00C17B53">
              <w:rPr>
                <w:rFonts w:ascii="Arial" w:eastAsia="Calibri" w:hAnsi="Arial" w:cs="Arial"/>
                <w:sz w:val="20"/>
                <w:szCs w:val="20"/>
                <w:lang w:val="es-ES"/>
              </w:rPr>
              <w:t>Elaborar y actualizar las fichas de emergencias de los estudiantes (nivel, grado)</w:t>
            </w:r>
          </w:p>
          <w:p w:rsidR="00C17B53" w:rsidRPr="00C17B53" w:rsidRDefault="00C17B53" w:rsidP="00C17B53">
            <w:pPr>
              <w:numPr>
                <w:ilvl w:val="0"/>
                <w:numId w:val="8"/>
              </w:numPr>
              <w:jc w:val="both"/>
              <w:rPr>
                <w:rFonts w:ascii="Arial" w:eastAsia="Calibri" w:hAnsi="Arial" w:cs="Arial"/>
                <w:sz w:val="20"/>
                <w:szCs w:val="20"/>
                <w:lang w:val="es-ES"/>
              </w:rPr>
            </w:pPr>
            <w:r w:rsidRPr="00C17B53">
              <w:rPr>
                <w:rFonts w:ascii="Arial" w:eastAsia="Calibri" w:hAnsi="Arial" w:cs="Arial"/>
                <w:sz w:val="20"/>
                <w:szCs w:val="20"/>
                <w:lang w:val="es-ES"/>
              </w:rPr>
              <w:t>Elaborar y mantener en stock las fichas de entrega.</w:t>
            </w:r>
          </w:p>
          <w:p w:rsidR="00C17B53" w:rsidRPr="00C17B53" w:rsidRDefault="00C17B53" w:rsidP="00C17B53">
            <w:pPr>
              <w:numPr>
                <w:ilvl w:val="0"/>
                <w:numId w:val="8"/>
              </w:numPr>
              <w:jc w:val="both"/>
              <w:rPr>
                <w:rFonts w:ascii="Arial" w:eastAsia="Calibri" w:hAnsi="Arial" w:cs="Arial"/>
                <w:sz w:val="20"/>
                <w:szCs w:val="20"/>
                <w:lang w:val="es-ES"/>
              </w:rPr>
            </w:pPr>
            <w:r w:rsidRPr="00C17B53">
              <w:rPr>
                <w:rFonts w:ascii="Arial" w:eastAsia="Calibri" w:hAnsi="Arial" w:cs="Arial"/>
                <w:sz w:val="20"/>
                <w:szCs w:val="20"/>
                <w:lang w:val="es-ES"/>
              </w:rPr>
              <w:t>Coordinar y establecer acuerdos y convenios con la PNP, Fiscalía, DEMUNA, MIDIS; en los procedimientos de entrega de niños a sus familiares.</w:t>
            </w:r>
          </w:p>
          <w:p w:rsidR="00C17B53" w:rsidRPr="00C17B53" w:rsidRDefault="00C17B53" w:rsidP="00C17B53">
            <w:pPr>
              <w:numPr>
                <w:ilvl w:val="0"/>
                <w:numId w:val="8"/>
              </w:numPr>
              <w:jc w:val="both"/>
              <w:rPr>
                <w:rFonts w:ascii="Arial" w:eastAsia="Calibri" w:hAnsi="Arial" w:cs="Arial"/>
                <w:sz w:val="20"/>
                <w:szCs w:val="20"/>
                <w:lang w:val="es-ES"/>
              </w:rPr>
            </w:pPr>
            <w:r w:rsidRPr="00C17B53">
              <w:rPr>
                <w:rFonts w:ascii="Arial" w:eastAsia="Calibri" w:hAnsi="Arial" w:cs="Arial"/>
                <w:sz w:val="20"/>
                <w:szCs w:val="20"/>
                <w:lang w:val="es-ES"/>
              </w:rPr>
              <w:t>Establecer los procedimientos logísticos para prestar el servicio.</w:t>
            </w:r>
          </w:p>
          <w:p w:rsidR="00C17B53" w:rsidRPr="00C17B53" w:rsidRDefault="00C17B53" w:rsidP="00C17B53">
            <w:pPr>
              <w:numPr>
                <w:ilvl w:val="0"/>
                <w:numId w:val="8"/>
              </w:numPr>
              <w:contextualSpacing/>
              <w:jc w:val="both"/>
              <w:rPr>
                <w:rFonts w:ascii="Arial" w:eastAsia="Calibri" w:hAnsi="Arial" w:cs="Arial"/>
                <w:sz w:val="20"/>
                <w:szCs w:val="20"/>
              </w:rPr>
            </w:pPr>
            <w:r w:rsidRPr="00C17B53">
              <w:rPr>
                <w:rFonts w:ascii="Arial" w:eastAsia="Calibri" w:hAnsi="Arial" w:cs="Arial"/>
                <w:sz w:val="20"/>
                <w:szCs w:val="20"/>
              </w:rPr>
              <w:t>Organizar, coordinar y capacitar a los miembros de la comunidad educativa en los procedimientos de protección y entrega de niños.</w:t>
            </w:r>
          </w:p>
          <w:p w:rsidR="00C17B53" w:rsidRPr="00C17B53" w:rsidRDefault="00C17B53" w:rsidP="00C17B53">
            <w:pPr>
              <w:numPr>
                <w:ilvl w:val="0"/>
                <w:numId w:val="8"/>
              </w:numPr>
              <w:jc w:val="both"/>
              <w:rPr>
                <w:rFonts w:ascii="Arial" w:eastAsia="Calibri" w:hAnsi="Arial" w:cs="Arial"/>
                <w:sz w:val="20"/>
                <w:szCs w:val="20"/>
                <w:lang w:val="es-ES"/>
              </w:rPr>
            </w:pPr>
            <w:r w:rsidRPr="00C17B53">
              <w:rPr>
                <w:rFonts w:ascii="Arial" w:eastAsia="Calibri" w:hAnsi="Arial" w:cs="Arial"/>
                <w:sz w:val="20"/>
                <w:szCs w:val="20"/>
                <w:lang w:val="es-ES"/>
              </w:rPr>
              <w:t>Determinar el área física de entrega de estudiantes.</w:t>
            </w:r>
          </w:p>
          <w:p w:rsidR="00C17B53" w:rsidRPr="00C17B53" w:rsidRDefault="00C17B53" w:rsidP="00C17B53">
            <w:pPr>
              <w:ind w:left="720"/>
              <w:jc w:val="both"/>
              <w:rPr>
                <w:rFonts w:ascii="Arial" w:eastAsia="Calibri" w:hAnsi="Arial" w:cs="Arial"/>
                <w:sz w:val="20"/>
                <w:szCs w:val="20"/>
                <w:lang w:val="es-ES"/>
              </w:rPr>
            </w:pPr>
          </w:p>
        </w:tc>
      </w:tr>
      <w:tr w:rsidR="00C17B53" w:rsidRPr="00C17B53" w:rsidTr="00CD30A2">
        <w:tc>
          <w:tcPr>
            <w:tcW w:w="5000" w:type="pct"/>
            <w:gridSpan w:val="4"/>
            <w:tcBorders>
              <w:top w:val="single" w:sz="4" w:space="0" w:color="4F81BD"/>
              <w:left w:val="single" w:sz="4" w:space="0" w:color="4F81BD"/>
              <w:bottom w:val="single" w:sz="4" w:space="0" w:color="4F81BD"/>
              <w:right w:val="single" w:sz="4" w:space="0" w:color="4F81BD"/>
            </w:tcBorders>
            <w:shd w:val="clear" w:color="auto" w:fill="DBE5F1"/>
            <w:hideMark/>
          </w:tcPr>
          <w:p w:rsidR="00C17B53" w:rsidRPr="00C17B53" w:rsidRDefault="00C17B53" w:rsidP="00C17B53">
            <w:pPr>
              <w:jc w:val="center"/>
              <w:rPr>
                <w:rFonts w:ascii="Arial" w:eastAsia="Calibri" w:hAnsi="Arial" w:cs="Arial"/>
                <w:sz w:val="20"/>
                <w:szCs w:val="20"/>
              </w:rPr>
            </w:pPr>
            <w:r w:rsidRPr="00C17B53">
              <w:rPr>
                <w:rFonts w:ascii="Arial" w:eastAsia="Calibri" w:hAnsi="Arial" w:cs="Arial"/>
                <w:sz w:val="20"/>
                <w:szCs w:val="20"/>
              </w:rPr>
              <w:t>Acciones y responsables de la ejecución de acciones-Secuencia de actividades operativas</w:t>
            </w:r>
          </w:p>
        </w:tc>
      </w:tr>
      <w:tr w:rsidR="00C17B53" w:rsidRPr="00C17B53" w:rsidTr="00CD30A2">
        <w:tc>
          <w:tcPr>
            <w:tcW w:w="772" w:type="pct"/>
            <w:tcBorders>
              <w:top w:val="single" w:sz="4" w:space="0" w:color="4F81BD"/>
              <w:left w:val="single" w:sz="4" w:space="0" w:color="4F81BD"/>
              <w:bottom w:val="single" w:sz="4" w:space="0" w:color="4F81BD"/>
              <w:right w:val="single" w:sz="4" w:space="0" w:color="4F81BD"/>
            </w:tcBorders>
            <w:shd w:val="clear" w:color="auto" w:fill="C2D69B"/>
            <w:hideMark/>
          </w:tcPr>
          <w:p w:rsidR="00C17B53" w:rsidRPr="00C17B53" w:rsidRDefault="00C17B53" w:rsidP="00C17B53">
            <w:pPr>
              <w:rPr>
                <w:rFonts w:ascii="Arial" w:eastAsia="Calibri" w:hAnsi="Arial" w:cs="Arial"/>
                <w:sz w:val="20"/>
                <w:szCs w:val="20"/>
              </w:rPr>
            </w:pPr>
            <w:r w:rsidRPr="00C17B53">
              <w:rPr>
                <w:rFonts w:ascii="Arial" w:eastAsia="Calibri" w:hAnsi="Arial" w:cs="Arial"/>
                <w:bCs/>
                <w:sz w:val="20"/>
                <w:szCs w:val="20"/>
              </w:rPr>
              <w:t>Encargado/a</w:t>
            </w:r>
          </w:p>
        </w:tc>
        <w:tc>
          <w:tcPr>
            <w:tcW w:w="4228" w:type="pct"/>
            <w:gridSpan w:val="3"/>
            <w:tcBorders>
              <w:top w:val="single" w:sz="4" w:space="0" w:color="4F81BD"/>
              <w:left w:val="single" w:sz="4" w:space="0" w:color="4F81BD"/>
              <w:bottom w:val="single" w:sz="4" w:space="0" w:color="4F81BD"/>
              <w:right w:val="single" w:sz="4" w:space="0" w:color="4F81BD"/>
            </w:tcBorders>
            <w:shd w:val="clear" w:color="auto" w:fill="C2D69B"/>
            <w:hideMark/>
          </w:tcPr>
          <w:p w:rsidR="00C17B53" w:rsidRPr="00C17B53" w:rsidRDefault="00C17B53" w:rsidP="00C17B53">
            <w:pPr>
              <w:jc w:val="center"/>
              <w:rPr>
                <w:rFonts w:ascii="Arial" w:eastAsia="Calibri" w:hAnsi="Arial" w:cs="Arial"/>
                <w:sz w:val="20"/>
                <w:szCs w:val="20"/>
              </w:rPr>
            </w:pPr>
            <w:r w:rsidRPr="00C17B53">
              <w:rPr>
                <w:rFonts w:ascii="Arial" w:eastAsia="Calibri" w:hAnsi="Arial" w:cs="Arial"/>
                <w:bCs/>
                <w:sz w:val="20"/>
                <w:szCs w:val="20"/>
              </w:rPr>
              <w:t>Actividad/es - Tiempos</w:t>
            </w:r>
          </w:p>
        </w:tc>
      </w:tr>
      <w:tr w:rsidR="00C17B53" w:rsidRPr="00C17B53" w:rsidTr="00CD30A2">
        <w:tc>
          <w:tcPr>
            <w:tcW w:w="772" w:type="pct"/>
            <w:tcBorders>
              <w:top w:val="single" w:sz="4" w:space="0" w:color="4F81BD"/>
              <w:left w:val="single" w:sz="4" w:space="0" w:color="4F81BD"/>
              <w:bottom w:val="single" w:sz="4" w:space="0" w:color="4F81BD"/>
              <w:right w:val="single" w:sz="4" w:space="0" w:color="4F81BD"/>
            </w:tcBorders>
            <w:hideMark/>
          </w:tcPr>
          <w:p w:rsidR="00C17B53" w:rsidRPr="00C17B53" w:rsidRDefault="00C17B53" w:rsidP="00C17B53">
            <w:pPr>
              <w:jc w:val="both"/>
              <w:rPr>
                <w:rFonts w:ascii="Arial" w:eastAsia="Calibri" w:hAnsi="Arial" w:cs="Arial"/>
                <w:bCs/>
                <w:sz w:val="20"/>
                <w:szCs w:val="20"/>
              </w:rPr>
            </w:pPr>
            <w:r w:rsidRPr="00C17B53">
              <w:rPr>
                <w:rFonts w:ascii="Arial" w:eastAsia="Calibri" w:hAnsi="Arial" w:cs="Arial"/>
                <w:bCs/>
                <w:sz w:val="20"/>
                <w:szCs w:val="20"/>
              </w:rPr>
              <w:t xml:space="preserve">Docente coordinador de la Brigada de Protección y Entrega de Niños. </w:t>
            </w:r>
          </w:p>
        </w:tc>
        <w:tc>
          <w:tcPr>
            <w:tcW w:w="4228" w:type="pct"/>
            <w:gridSpan w:val="3"/>
            <w:tcBorders>
              <w:top w:val="single" w:sz="4" w:space="0" w:color="4F81BD"/>
              <w:left w:val="single" w:sz="4" w:space="0" w:color="4F81BD"/>
              <w:bottom w:val="single" w:sz="4" w:space="0" w:color="4F81BD"/>
              <w:right w:val="single" w:sz="4" w:space="0" w:color="4F81BD"/>
            </w:tcBorders>
            <w:hideMark/>
          </w:tcPr>
          <w:p w:rsidR="00C17B53" w:rsidRPr="00C17B53" w:rsidRDefault="00C17B53" w:rsidP="00C17B53">
            <w:pPr>
              <w:jc w:val="both"/>
              <w:rPr>
                <w:rFonts w:ascii="Arial" w:eastAsia="Calibri" w:hAnsi="Arial" w:cs="Arial"/>
                <w:b/>
                <w:color w:val="FF0000"/>
                <w:sz w:val="20"/>
                <w:szCs w:val="20"/>
                <w:lang w:val="es-ES"/>
              </w:rPr>
            </w:pPr>
            <w:r w:rsidRPr="00C17B53">
              <w:rPr>
                <w:rFonts w:ascii="Arial" w:eastAsia="Calibri" w:hAnsi="Arial" w:cs="Arial"/>
                <w:b/>
                <w:color w:val="FF0000"/>
                <w:sz w:val="20"/>
                <w:szCs w:val="20"/>
                <w:lang w:val="es-ES"/>
              </w:rPr>
              <w:t xml:space="preserve">De 30min - 04 horas </w:t>
            </w:r>
          </w:p>
          <w:p w:rsidR="00C17B53" w:rsidRPr="00C17B53" w:rsidRDefault="00C17B53" w:rsidP="00C17B53">
            <w:pPr>
              <w:numPr>
                <w:ilvl w:val="0"/>
                <w:numId w:val="9"/>
              </w:numPr>
              <w:jc w:val="both"/>
              <w:rPr>
                <w:rFonts w:ascii="Arial" w:eastAsia="Calibri" w:hAnsi="Arial" w:cs="Arial"/>
                <w:sz w:val="20"/>
                <w:szCs w:val="20"/>
                <w:lang w:val="es-ES"/>
              </w:rPr>
            </w:pPr>
            <w:r w:rsidRPr="00C17B53">
              <w:rPr>
                <w:rFonts w:ascii="Arial" w:eastAsia="Calibri" w:hAnsi="Arial" w:cs="Arial"/>
                <w:sz w:val="20"/>
                <w:szCs w:val="20"/>
                <w:lang w:val="es-ES"/>
              </w:rPr>
              <w:t>Activa el protocolo de entrega de estudiantes.</w:t>
            </w:r>
          </w:p>
          <w:p w:rsidR="00C17B53" w:rsidRPr="00C17B53" w:rsidRDefault="00C17B53" w:rsidP="00C17B53">
            <w:pPr>
              <w:numPr>
                <w:ilvl w:val="0"/>
                <w:numId w:val="9"/>
              </w:numPr>
              <w:jc w:val="both"/>
              <w:rPr>
                <w:rFonts w:ascii="Arial" w:eastAsia="Calibri" w:hAnsi="Arial" w:cs="Arial"/>
                <w:sz w:val="20"/>
                <w:szCs w:val="20"/>
                <w:lang w:val="es-ES"/>
              </w:rPr>
            </w:pPr>
            <w:r w:rsidRPr="00C17B53">
              <w:rPr>
                <w:rFonts w:ascii="Arial" w:eastAsia="Calibri" w:hAnsi="Arial" w:cs="Arial"/>
                <w:sz w:val="20"/>
                <w:szCs w:val="20"/>
                <w:lang w:val="es-ES"/>
              </w:rPr>
              <w:t>Establecer en el área física la entrega de niños.</w:t>
            </w:r>
          </w:p>
          <w:p w:rsidR="00C17B53" w:rsidRPr="00C17B53" w:rsidRDefault="00C17B53" w:rsidP="00C17B53">
            <w:pPr>
              <w:numPr>
                <w:ilvl w:val="0"/>
                <w:numId w:val="9"/>
              </w:numPr>
              <w:jc w:val="both"/>
              <w:rPr>
                <w:rFonts w:ascii="Arial" w:eastAsia="Calibri" w:hAnsi="Arial" w:cs="Arial"/>
                <w:sz w:val="20"/>
                <w:szCs w:val="20"/>
                <w:lang w:val="es-ES"/>
              </w:rPr>
            </w:pPr>
            <w:r w:rsidRPr="00C17B53">
              <w:rPr>
                <w:rFonts w:ascii="Arial" w:eastAsia="Calibri" w:hAnsi="Arial" w:cs="Arial"/>
                <w:sz w:val="20"/>
                <w:szCs w:val="20"/>
                <w:lang w:val="es-ES"/>
              </w:rPr>
              <w:t>Incorpora al equipo a un funcionario de la DEMUNA y de la fiscalía.</w:t>
            </w:r>
          </w:p>
          <w:p w:rsidR="00C17B53" w:rsidRPr="00C17B53" w:rsidRDefault="00C17B53" w:rsidP="00C17B53">
            <w:pPr>
              <w:numPr>
                <w:ilvl w:val="0"/>
                <w:numId w:val="9"/>
              </w:numPr>
              <w:contextualSpacing/>
              <w:jc w:val="both"/>
              <w:rPr>
                <w:rFonts w:ascii="Arial" w:eastAsia="Calibri" w:hAnsi="Arial" w:cs="Arial"/>
                <w:sz w:val="20"/>
              </w:rPr>
            </w:pPr>
            <w:r w:rsidRPr="00C17B53">
              <w:rPr>
                <w:rFonts w:ascii="Arial" w:eastAsia="Calibri" w:hAnsi="Arial" w:cs="Arial"/>
                <w:sz w:val="20"/>
              </w:rPr>
              <w:t>Brinda información a los padres y madres de familia ubicados en la zona externa de la institución educativa, quienes se encuentran a la espera de información de la situación de sus hijos después de la emergencia.</w:t>
            </w:r>
          </w:p>
          <w:p w:rsidR="00C17B53" w:rsidRPr="00C17B53" w:rsidRDefault="00C17B53" w:rsidP="00C17B53">
            <w:pPr>
              <w:numPr>
                <w:ilvl w:val="0"/>
                <w:numId w:val="9"/>
              </w:numPr>
              <w:contextualSpacing/>
              <w:jc w:val="both"/>
              <w:rPr>
                <w:rFonts w:ascii="Arial" w:eastAsia="Calibri" w:hAnsi="Arial" w:cs="Arial"/>
                <w:sz w:val="20"/>
              </w:rPr>
            </w:pPr>
            <w:r w:rsidRPr="00C17B53">
              <w:rPr>
                <w:rFonts w:ascii="Arial" w:eastAsia="Calibri" w:hAnsi="Arial" w:cs="Arial"/>
                <w:sz w:val="20"/>
              </w:rPr>
              <w:t>Organiza a los padres y madres de familia en grupos, según orden de llegada, e informa la ubicación de la zona de entrega de niños y niñas, para la respectiva recepción</w:t>
            </w:r>
          </w:p>
          <w:p w:rsidR="00C17B53" w:rsidRPr="00C17B53" w:rsidRDefault="00C17B53" w:rsidP="00C17B53">
            <w:pPr>
              <w:numPr>
                <w:ilvl w:val="0"/>
                <w:numId w:val="9"/>
              </w:numPr>
              <w:contextualSpacing/>
              <w:jc w:val="both"/>
              <w:rPr>
                <w:rFonts w:ascii="Arial" w:eastAsia="Calibri" w:hAnsi="Arial" w:cs="Arial"/>
                <w:sz w:val="20"/>
              </w:rPr>
            </w:pPr>
            <w:r w:rsidRPr="00C17B53">
              <w:rPr>
                <w:rFonts w:ascii="Arial" w:eastAsia="Calibri" w:hAnsi="Arial" w:cs="Arial"/>
                <w:sz w:val="20"/>
              </w:rPr>
              <w:t>Se desplazarán a la zona segura de manera ordenada y se iniciará la recepción de su hijo o hija, previa identificación y coordinación con el docente y director de la I.E. (La autoridad educativa verificará y empleará la documentación necesaria que permita la veracidad del caso y a su vez registrar fotográficamente).</w:t>
            </w:r>
          </w:p>
          <w:p w:rsidR="00C17B53" w:rsidRPr="00C17B53" w:rsidRDefault="00C17B53" w:rsidP="00C17B53">
            <w:pPr>
              <w:numPr>
                <w:ilvl w:val="0"/>
                <w:numId w:val="9"/>
              </w:numPr>
              <w:jc w:val="both"/>
              <w:rPr>
                <w:rFonts w:ascii="Arial" w:eastAsia="Calibri" w:hAnsi="Arial" w:cs="Arial"/>
                <w:sz w:val="20"/>
                <w:szCs w:val="20"/>
                <w:lang w:val="es-ES"/>
              </w:rPr>
            </w:pPr>
            <w:r w:rsidRPr="00C17B53">
              <w:rPr>
                <w:rFonts w:ascii="Arial" w:eastAsia="Calibri" w:hAnsi="Arial" w:cs="Arial"/>
                <w:sz w:val="20"/>
                <w:szCs w:val="20"/>
                <w:lang w:val="es-ES"/>
              </w:rPr>
              <w:t xml:space="preserve">Resguarda a los estudiantes en la zona segura hasta que sean recogidos por sus padres o algún miembro de la familia. </w:t>
            </w:r>
          </w:p>
          <w:p w:rsidR="00C17B53" w:rsidRPr="00C17B53" w:rsidRDefault="00C17B53" w:rsidP="00C17B53">
            <w:pPr>
              <w:numPr>
                <w:ilvl w:val="0"/>
                <w:numId w:val="9"/>
              </w:numPr>
              <w:contextualSpacing/>
              <w:jc w:val="both"/>
              <w:rPr>
                <w:rFonts w:ascii="Arial" w:eastAsia="Calibri" w:hAnsi="Arial" w:cs="Arial"/>
                <w:sz w:val="20"/>
              </w:rPr>
            </w:pPr>
            <w:r w:rsidRPr="00C17B53">
              <w:rPr>
                <w:rFonts w:ascii="Arial" w:eastAsia="Calibri" w:hAnsi="Arial" w:cs="Arial"/>
                <w:sz w:val="20"/>
              </w:rPr>
              <w:t>Si no se cuenta con el documento de identidad, la identificación se dará mediante el reconocimiento del familiar por parte del niño o niña; en caso el niño o niña no logre reconocerlo no se procederá a la entrega.</w:t>
            </w:r>
          </w:p>
          <w:p w:rsidR="00C17B53" w:rsidRPr="00C17B53" w:rsidRDefault="00C17B53" w:rsidP="00C17B53">
            <w:pPr>
              <w:numPr>
                <w:ilvl w:val="0"/>
                <w:numId w:val="9"/>
              </w:numPr>
              <w:jc w:val="both"/>
              <w:rPr>
                <w:rFonts w:ascii="Arial" w:eastAsia="Calibri" w:hAnsi="Arial" w:cs="Arial"/>
                <w:sz w:val="20"/>
                <w:szCs w:val="20"/>
                <w:lang w:val="es-ES"/>
              </w:rPr>
            </w:pPr>
            <w:r w:rsidRPr="00C17B53">
              <w:rPr>
                <w:rFonts w:ascii="Arial" w:eastAsia="Calibri" w:hAnsi="Arial" w:cs="Arial"/>
                <w:sz w:val="20"/>
                <w:szCs w:val="20"/>
                <w:lang w:val="es-ES"/>
              </w:rPr>
              <w:t>En caso, de no ser recogidos, los estudiantes deberán ser trasladados a la DEMUNA o a la PNP, bajo firma de acta de entrega.</w:t>
            </w:r>
          </w:p>
          <w:p w:rsidR="00C17B53" w:rsidRPr="00C17B53" w:rsidRDefault="00C17B53" w:rsidP="00C17B53">
            <w:pPr>
              <w:numPr>
                <w:ilvl w:val="0"/>
                <w:numId w:val="9"/>
              </w:numPr>
              <w:contextualSpacing/>
              <w:jc w:val="both"/>
              <w:rPr>
                <w:rFonts w:ascii="Arial" w:eastAsia="Calibri" w:hAnsi="Arial" w:cs="Arial"/>
                <w:sz w:val="20"/>
              </w:rPr>
            </w:pPr>
            <w:r w:rsidRPr="00C17B53">
              <w:rPr>
                <w:rFonts w:ascii="Arial" w:eastAsia="Calibri" w:hAnsi="Arial" w:cs="Arial"/>
                <w:sz w:val="20"/>
              </w:rPr>
              <w:t xml:space="preserve">Recuerde que el docente será responsable de los estudiantes a su cargo, hasta la llegada de su padre o madre de familia. </w:t>
            </w:r>
          </w:p>
        </w:tc>
      </w:tr>
    </w:tbl>
    <w:p w:rsidR="00C17B53" w:rsidRPr="00C17B53" w:rsidRDefault="00C17B53" w:rsidP="00C17B53"/>
    <w:sectPr w:rsidR="00C17B53" w:rsidRPr="00C17B53" w:rsidSect="00C17B53">
      <w:pgSz w:w="16839"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007"/>
    <w:multiLevelType w:val="hybridMultilevel"/>
    <w:tmpl w:val="6E18F350"/>
    <w:lvl w:ilvl="0" w:tplc="280A000B">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1" w15:restartNumberingAfterBreak="0">
    <w:nsid w:val="219D2E1C"/>
    <w:multiLevelType w:val="hybridMultilevel"/>
    <w:tmpl w:val="70F25F74"/>
    <w:lvl w:ilvl="0" w:tplc="41EECA74">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11D573A"/>
    <w:multiLevelType w:val="hybridMultilevel"/>
    <w:tmpl w:val="2A74120A"/>
    <w:lvl w:ilvl="0" w:tplc="79E60706">
      <w:start w:val="1"/>
      <w:numFmt w:val="upperRoman"/>
      <w:lvlText w:val="%1."/>
      <w:lvlJc w:val="right"/>
      <w:pPr>
        <w:ind w:left="234" w:hanging="360"/>
      </w:pPr>
      <w:rPr>
        <w:b/>
      </w:rPr>
    </w:lvl>
    <w:lvl w:ilvl="1" w:tplc="280A0019">
      <w:start w:val="1"/>
      <w:numFmt w:val="lowerLetter"/>
      <w:lvlText w:val="%2."/>
      <w:lvlJc w:val="left"/>
      <w:pPr>
        <w:ind w:left="954" w:hanging="360"/>
      </w:pPr>
    </w:lvl>
    <w:lvl w:ilvl="2" w:tplc="280A001B">
      <w:start w:val="1"/>
      <w:numFmt w:val="lowerRoman"/>
      <w:lvlText w:val="%3."/>
      <w:lvlJc w:val="right"/>
      <w:pPr>
        <w:ind w:left="1674" w:hanging="180"/>
      </w:pPr>
    </w:lvl>
    <w:lvl w:ilvl="3" w:tplc="280A000F">
      <w:start w:val="1"/>
      <w:numFmt w:val="decimal"/>
      <w:lvlText w:val="%4."/>
      <w:lvlJc w:val="left"/>
      <w:pPr>
        <w:ind w:left="2394" w:hanging="360"/>
      </w:pPr>
    </w:lvl>
    <w:lvl w:ilvl="4" w:tplc="280A0019">
      <w:start w:val="1"/>
      <w:numFmt w:val="lowerLetter"/>
      <w:lvlText w:val="%5."/>
      <w:lvlJc w:val="left"/>
      <w:pPr>
        <w:ind w:left="3114" w:hanging="360"/>
      </w:pPr>
    </w:lvl>
    <w:lvl w:ilvl="5" w:tplc="280A001B">
      <w:start w:val="1"/>
      <w:numFmt w:val="lowerRoman"/>
      <w:lvlText w:val="%6."/>
      <w:lvlJc w:val="right"/>
      <w:pPr>
        <w:ind w:left="3834" w:hanging="180"/>
      </w:pPr>
    </w:lvl>
    <w:lvl w:ilvl="6" w:tplc="280A000F">
      <w:start w:val="1"/>
      <w:numFmt w:val="decimal"/>
      <w:lvlText w:val="%7."/>
      <w:lvlJc w:val="left"/>
      <w:pPr>
        <w:ind w:left="4554" w:hanging="360"/>
      </w:pPr>
    </w:lvl>
    <w:lvl w:ilvl="7" w:tplc="280A0019">
      <w:start w:val="1"/>
      <w:numFmt w:val="lowerLetter"/>
      <w:lvlText w:val="%8."/>
      <w:lvlJc w:val="left"/>
      <w:pPr>
        <w:ind w:left="5274" w:hanging="360"/>
      </w:pPr>
    </w:lvl>
    <w:lvl w:ilvl="8" w:tplc="280A001B">
      <w:start w:val="1"/>
      <w:numFmt w:val="lowerRoman"/>
      <w:lvlText w:val="%9."/>
      <w:lvlJc w:val="right"/>
      <w:pPr>
        <w:ind w:left="5994" w:hanging="180"/>
      </w:pPr>
    </w:lvl>
  </w:abstractNum>
  <w:abstractNum w:abstractNumId="3" w15:restartNumberingAfterBreak="0">
    <w:nsid w:val="3F5F4F3A"/>
    <w:multiLevelType w:val="multilevel"/>
    <w:tmpl w:val="4440D534"/>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 w15:restartNumberingAfterBreak="0">
    <w:nsid w:val="59B778BC"/>
    <w:multiLevelType w:val="hybridMultilevel"/>
    <w:tmpl w:val="F9F4B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4D04BA"/>
    <w:multiLevelType w:val="hybridMultilevel"/>
    <w:tmpl w:val="CAA81448"/>
    <w:lvl w:ilvl="0" w:tplc="280A000F">
      <w:start w:val="1"/>
      <w:numFmt w:val="decimal"/>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60E91EB6"/>
    <w:multiLevelType w:val="hybridMultilevel"/>
    <w:tmpl w:val="CFE4E1E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73030640"/>
    <w:multiLevelType w:val="hybridMultilevel"/>
    <w:tmpl w:val="F3EE90B4"/>
    <w:lvl w:ilvl="0" w:tplc="280A000B">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8" w15:restartNumberingAfterBreak="0">
    <w:nsid w:val="78EF2A52"/>
    <w:multiLevelType w:val="hybridMultilevel"/>
    <w:tmpl w:val="A92A247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53"/>
    <w:rsid w:val="00C17B53"/>
    <w:rsid w:val="00CD30A2"/>
    <w:rsid w:val="00D137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32FF8-03F8-419A-92D0-DFF75F3C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7B53"/>
    <w:rPr>
      <w:rFonts w:ascii="Times New Roman" w:hAnsi="Times New Roman" w:cs="Times New Roman"/>
      <w:sz w:val="24"/>
      <w:szCs w:val="24"/>
    </w:rPr>
  </w:style>
  <w:style w:type="table" w:styleId="Tablaconcuadrcula">
    <w:name w:val="Table Grid"/>
    <w:basedOn w:val="Tablanormal"/>
    <w:uiPriority w:val="59"/>
    <w:rsid w:val="00C17B53"/>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C1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C1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17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1549</Words>
  <Characters>8522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Operaciones de Emergencia</dc:creator>
  <cp:keywords/>
  <dc:description/>
  <cp:lastModifiedBy>Centro de Operaciones de Emergencia</cp:lastModifiedBy>
  <cp:revision>1</cp:revision>
  <dcterms:created xsi:type="dcterms:W3CDTF">2018-03-02T20:33:00Z</dcterms:created>
  <dcterms:modified xsi:type="dcterms:W3CDTF">2018-03-02T20:44:00Z</dcterms:modified>
</cp:coreProperties>
</file>